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дизельному топливу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дизельному топливу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дизельному топливу</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дизельному топливу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температуре 15° С. от 820 до 845 кг/м3, содержание серы не более 10 мг/кг, температура воспламенения не ниже 55° C, углеродный остаток 10% в осадке,не более 0,3%, вязкость при 40° C от 2,0 до 4,5 мм2/с, температура помутнения не выше 5° C., безопасность, маркировка и упаковка, согласно постановлению правительства РА от 2004 года. «технический регламент на двигатели внутреннего сгорания", утвержденный решением N1592-N от 11 ноября. Поставка купонами.Наличие не менее трех пунктов заправки топливом в каждом административном районе города Еревана и не менее одного пункта заправки в каждом областном центре.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