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Офисных материалов и 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Офисных материалов и 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Офисных материалов и 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Офисных материалов и 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без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без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Скрепочная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Маркер/перманент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календарем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ручная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Настолная полка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без клея.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без клея.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Скрепочная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Маркер/перманент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календарем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ручная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Настолная полка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поСо дня вступления договора в силу по 25.12.2025 включительно, согласно поступившим приказамступившим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25.12.2025 включительно, согласно поступившим приказам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