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ԱՎԱԳ ՍԵՐՆԴԻ ՖԻԶԻԿԱԿԱՆ ԱԿՏԻՎՈՒԹՅԱՆ ԽՄԲԱԿՆԵՐԻ ՀԱՄԱԿԱՐԳՄԱՆ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ԱՎԱԳ ՍԵՐՆԴԻ ՖԻԶԻԿԱԿԱՆ ԱԿՏԻՎՈՒԹՅԱՆ ԽՄԲԱԿՆԵՐԻ ՀԱՄԱԿԱՐԳՄԱՆ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ԱՎԱԳ ՍԵՐՆԴԻ ՖԻԶԻԿԱԿԱՆ ԱԿՏԻՎՈՒԹՅԱՆ ԽՄԲԱԿՆԵՐԻ ՀԱՄԱԿԱՐԳՄԱՆ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ԱՎԱԳ ՍԵՐՆԴԻ ՖԻԶԻԿԱԿԱՆ ԱԿՏԻՎՈՒԹՅԱՆ ԽՄԲԱԿՆԵՐԻ ՀԱՄԱԿԱՐԳՄԱՆ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2024.12.09.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Ֆիզիկական ակտիվության խմբակների համակարգման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բնութագրով սահմանված ժամկետնեում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