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и гигиенических материалов для нужд ОНО Степанаванской громады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Նաիրա Չատինյան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chatinyan1977@mail.ru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/043-11-91-57/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и гигиенических материалов для нужд ОНО Степанаванской громады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и гигиенических материалов для нужд ОНО Степанаванской громады</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chatinyan1977@mail.ru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и гигиенических материалов для нужд ОНО Степанаванской громады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два слоя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полотенца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Губка-терка для кастрюль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Обезжириватель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դետերգենտներДезинфицирующее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Акватабс N10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ՀՀ-ԼՄՍՀ-ԿԳ-ԷԱՃԱՊՁԲ-25/2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ՀՀ-ԼՄՍՀ-ԿԳ-ԷԱՃԱՊՁԲ-25/2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 Сад» с ароматом лимона, апельсина, персика, сладкого или аналогичного. Жидкое мыло очищает, смягчает и питает кожу благодаря специальным веществам в составе. Мыло изготовлено из поверхностно-активных веществ и легких экстрактов различных биологически активных веществ, ароматное, плотность ионов водорода: 7-10 pH, содержание воды. -нерастворимые примеси не более 15%, неомыляемые органические вещества и жиры. содержание не более 0,5%. В пластиковой таре емкостью 1-1,5 литра указанный объем каждой порции максимальный, может быть уменьшен покупателем. Поставка осуществляется за счет поставщика. . раз, по предварительному (не ранее 3-х рабочих дней) заказу покупателя: e-mail. По почте При заключении договора будут представлены «Степанаванский детский сад №1» и «Степанаванский детский сад №2».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«Коммунальные службы Степанавана и «Улучшение» адресов общественных некоммерческих организаций, объемов продукции, графиков доставки и оплаты по данным отдельных организаций.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лимонная, оранжевая: моющее средство «Наш Сад» или аналог. Технические показатели: однородная жидкость, окрашенная (в зависимости от используемых красителей), в пластиковой таре емкостью 1 л, герметично закрытой. Указанные объемы являются максимальными. может быть уменьшен Покупателем. Поставка осуществляется за счет поставщика один раз в квартал. раз, по предварительному (не ранее 3-х рабочих дней) заказу Покупателя: эл. По почте При заключении договора будет представлен «Степанаванский детский сад №1».
«Детский сад №2 Степанавана»,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адреса общественных некоммерческих организаций, количество товаров, графики поставок и платежей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«Лилус» или аналог в пластиковой таре емкостью 1 л, заводская, герметично закрытая.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«Степанаванский детский сад №1» и «Степанаванский детский сад №2».
 «Детский сад № 3 Степанавана», «Мсурский детский сад № 5 имени Амалии Карапетян г. Степанавана», «Дворец культуры имени Соса Саргсяна г. Степанавана», «Детская спортивная школа г. Степанавана», «Школа искусств Артура Гарибяна г. Степанавана». Степанаван», адреса общественных некоммерческих организаций, количество продукции, графики доставки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чистки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дезинфицирующий для ванной комнаты «Даместос» или аналог. Стерилизатор, защита 24 часа, высокое качество, упаковка маркированная полиэтиленовым пакетом объемом 1 литр, заводской, герметично запечатанный. Указанные объемы по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по электронной почте. При подписании договора будут представлены «Степанаванский детский сад №1» и «Степанаванский детский сад №2».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продукции,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для мытья стекол «Наш Сад» или аналог Жидкое средство, предназначенное для чистки и полировки стекол и зеркал, с насадкой, пластиковым элементом, заводское, герметично закрытое. Объем: 0,5 л, содержание воды в общем составе: 30% и более, изопропиленового спирта - 5-15%, этиленгликоля - менее 5%. Безопасность, маркировка и упаковка согласно постановлению правительства РА от 2004 года.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 1795 от 16 декабря.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«Степанаванский детский сад №1» и «Степанаванский детский сад №2».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товаров,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дезинфицирующее, отбеливатель «Пемо Люкс» или аналог в пластиковой таре по 0,5 кг, заводская, герметично закрытая. Указанные объемы для каждой дозы являются максимальными, могут быть уменьшены Покупателем. Поставка осуществляется за счет поставщика один раз. квартал, Покупателем заранее (не ранее, чем за 3 рабочих дня) путем заказа по электронной почте. По почте При подписании договора будут представлены «Степанаванский детский сад №1» и «Степанаванский детский сад №2».
 «Детский сад № 3 г. Степанавана», «Детский сад № 4 г. Степанавана», «Ясли детский сад № 5 имени Амалии Карапетян г. Степанавана», «Дворец культуры имени Соса Саргсяна г. Степанавана», «Детско-юношеская спортивная школа им. Степанаван», «Художественная школа Артура Гарибяна г. Степанаван», № населенного пункта, адреса коммерческих организаций, количество продукции, графики доставки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экономическая ценность 40х40 см, Vileda или аналог.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Степанавани».«Степанаванский детский сад №3», «Степанаванский детский сад №4», «Степанаванский детский сад №5 имени Амалии Карапетян», «Степанаванская детская спортивная школа», «Степанаванская городская библиотека», адреса общественных некоммерческих организаций, количество продукции , графики доставки и оплаты по индивидуальным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стекол, микрофибра 40х40см: Vileda или аналог.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продукции,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пола: Vileda или аналог. В состав тряпки входят хлопок, полиэстер, полипропилен. Салфетка для мытья полов размером 1 х 0,5 м из хлопчатобумажной ткани.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продукции,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классическая для санитарно-гигиенических целей, Vileda или аналог. Синтетика, кубической или прямоугольной формы, размером (7х9) см, толщиной 3 см или других размеров. Указанные объемы по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Адреса общественных некоммерческих организаций «Детский сад № 3 г. Степанавана», «Детский сад № 4 г. Степанавана», «Детский сад № 5 имени Амалии Карапетян г. Степанавана», «Детская спортивная школа г. Степанавана», «Городская библиотека г. Степанавана». Степанаван», «Коммунальное содержание и благоустройство Степанавана», объемы продукции, графики поставок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воздушный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освежителя запаха закрытых помещений, с вакуумным баллоном, запах свежего моря 300мл, Танго или аналог. Объемы, указанные для каждой дозы,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«Степанаванский детский сад №1» и «Степанаванский детский сад №2».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«Коммунальные службы Степанавана и «Улучшение» адресов общественных некоммерческих организаций, объемов продукции, графиков доставки и оплаты по данным отдельных организаций.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вес: не менее 100 г, длина рулона: не менее 42 м, цвет: белый, без запаха, с перфорацией, размер листа (отреза) не менее 12,5 см, ширина не менее 9,5 см, диаметр сердцевины (картонного рулона) от 2,0 до 2, 5 см, плотность листа: 34 г/м2. Материал: 100% первичное волокно (целлюлоза), количество слоев: не менее двух слоев (водорастворимые). Товар должен быть неиспользованным (новым).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продукции,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два слоя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два слоя, разного размера, масса 1 м2 бумажной поверхности: 20 г, влажность: 7,0%, в коробках по 100 шт., из мягкой бумаги. Silk Soft или эквивалент. Безопасность, маркировка и упаковка согласно Постановлению Правительства РА от 2006 года. «Технический регламент требований к изделиям из бумаги и химических волокон бытового и санитарно-гигиенического назначения», утвержденный решением N 1546 от 19 октября.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«Степанаванский детский сад №1» и «Степанаванский детский сад №2».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«Коммунальные службы Степанавана и «Улучшение» адресов общественных некоммерческих организаций, объемов продукции, графиков доставки и оплаты по данным отдельных организаций.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или эквивалента. Тип I: N2, N3 (размер XL, XXL), толщина: 0,6-0,9 мм, тип II: N9, N10 (размер XL), толщина: 0,2-0,4 мм, длина не менее 300 мм. . Перчатки подходят для домашнего использования. Предназначены для многократного использования. Объемы, указанные для каждой дозы, являются максимальными. быть уменьшена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«Степанаванский детский сад №1» и «Степанаванский детский сад №2».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«Коммунальные службы Степанавана и «Улучшение» адресов общественных некоммерческих организаций, объемов продукции, графиков доставки и оплаты по данным отдельных организаций.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для мусора Фрекен Бок или аналог 35л, 20 шт. Полиэтилен высокого давления черный или цветной, для сбора мусора по ГОСТ 10354-82 или аналог.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продукции,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полотенца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хлопковые вафельные, пряжа египетского хлопка, не менее 70 х 40 см. Указанные объемы по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г. Степанавана», «Детский сад № 5 имени Амалии Карапетян г. Степанавана», «Городская библиотека г. Степанавана», адреса общественных некоммерческих организаций, количество товаров, графики доставки и оплаты по индивидуальному заказу.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Губка-терка для кастрюль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кастрюль, губка для тефлоновой посуды (12х13) для чистки кастрюль, заводская упаковка Jahir или аналог.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Адреса общественных некоммерческих организаций «Детский сад № 3 г. Степанавана», «Детский сад № 4 г. Степанавана», «Детский сад № 5 имени Амалии Карапетян г. Степанавана», количество товаров, графики доставки и оплаты по индивидуальному заказу.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ручной стирки Hobo или его аналог. Имеет фантастический стойкий аромат. Подходит для цветных и белых тканей. 100–150 мл стирального порошка на 10 л воды. за каждую порцию являются максимальными, они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заключении договора будет представлен «Степанаванский детский сад №1».«Детский сад №3 г. Степанавана», «Дворец культуры имени Соса Саргсяна г. Степанавана», «Детская спортивная школа г. Степанавана», «Школа искусств Артура Гарибяна г. Степанавана», адреса общественных некоммерческих организаций, количество продукции , графики доставки и оплаты по согласованию отдельных организаций.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автоматический в мешках по 3 кг, герметично запаянный, заводской «Персил» или аналог для белья. Мощная формула стирального порошка, содержащая капсулы активного пятновыводителя, быстро растворяется в воде и начинает воздействовать на пятна уже в начале стирки. Содержит ряд компонентов, благодаря которым белье долго остается чистым и свежим. Состав: - до 5% катионных внешних активных веществ (ФАС), содержащих поликарбоксилы, 5-15% кислородсодержащих отбеливателей, 15-30% - анионные ФАС, фосфаты, ферменты, оптические отбеливатели. Запах соответствует нанесенному отдушке. Упаковка заводская, герметичная. : Храните стиральный порошок в сухом месте при температуре не выше 35 градусов.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Адреса общественных некоммерческих организаций «Детский сад № 3 г. Степанавана», «Детский сад № 4 г. Степанавана», «Детский сад № 5 имени Амалии Карапетян г. Степанавана», количество товаров, графики доставки и оплаты по индивидуальному заказу.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Обезжириватель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Обезжириватель для газовых плит и духовок, в канистре, пластиковой таре, герметично закрытой.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«Степанаванский детский сад №1» и «Степанаванский детский сад №2».
 «Степанаванский детский сад №3», «Степанаванский детский сад №4», «Степанаванский детский сад №5 имени Амалии Карапетян», «Степанаванская детско-юношеская спортивная школа», адреса общественных некоммерческих организаций, количество продукции, доставка и оплата графики, по данным отдельных организаций.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Короткий, предназначен для очистки осадка сточных вод. Содержит каустическую соду. В пластиковой таре 0,6 л., заводская, герметично закрытая. Указанные объемы для каждой порции являются максимальными, могут быть уменьшены Покупателем. Доставка осуществляется за счет поставщика один раз в квартал, по предварительному (не ранее 3 рабочих дней) заказу Покупателя по электронной почте. При подписании договора будут представлены «Детский сад №1 Степанавани» и «Детский сад №2 Степанавани».
 «Детский сад № 3 г. Степанавана», «Детский сад № 4 г. Степанавана», «Ясли детский сад № 5 имени Амалии Карапетян г. Степанавана», «Дворец культуры имени Соса Саргсяна г. Степанавана», «Детско-юношеская спортивная школа им. Степанаван», «Школа искусств Артура Гарибяна г. Степанаван», № населенного пункта, адреса коммерческих организаций, количество продукции, графики доставки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դետերգենտներДезинфицирующее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туалетов, раковин: Cif или аналог. В пластиковом корпусе, заводской, герметично запечатанный. Указанные объемы по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Степанавана», «Мсурский детский сад № 5 имени Амалии Карапетян г. Степанавана», «Дворец культуры имени Соса Саргсяна г. Степанавана», «Детская спортивная школа г. Степанавана», «Школа искусств Артура Гарибяна г. Степанавана». Степанаван», адреса общественных некоммерческих организаций, количество продукции, графики доставки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используют для чнстки пола помещений внутри здания. Натуральные, местного производства, сухая масса (350-500) грамм, длина (85-90) см, ширина подметающей части (35-). 40) ) см. Указанные объемы для каждой порции являются максимальными,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по почте. При подписании договора будут представлены «Детский сад №1 Степанавани» и «Детский сад №2 Степанавани».
 «Детский сад № 3 г. Степанавана», «Детский сад № 4 г. Степанавана», «Детский сад № 5 имени Амалии Карапетян г. Степанавана», «Дворец культуры имени Соса Саргсяна г. Степанавана», «Детско-юношеская спортивная школа» Степанавана», «Художественная школа имени Артура Гарибяна г. Степанавана», «Степанаванская городская библиотека», «Коммунальное содержание и благоустройство Степанавана», общественные некоммерческие организации, адреса, количество продукции, графики доставки и оплаты, согласно отдельные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полировки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аэрозольная упаковка 350 мл, в заводской упаковке, герметичная. Доставка осуществляется за счет поставщика один раз в квартал, по предварительному заказу Покупателя (не ранее 3-х рабочих дней) по электронной почте.
 «Дворец культуры имени Соса Саргсяна г. Степанаван», «Школа искусств имени Артура Гарибяна г. Степанаван», адреса общественных некоммерческих организаций, количество товаров, графики доставки и оплаты по отдельным организациям.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Акватабс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«Акватабс» или «Дезитабс» в форме гранул белого цвета с характерным запахом хлора. Средство обладает антимикробной активностью. Заводские запечатанные объемы максимальны, могут быть уменьшены Покупателем.
Поставка осуществляется за счет поставщика один раз в квартал, по предварительному (не ранее 3-х рабочих дней) заказу покупателя: e-mail. будет представлен при подписании договора
«Степанаванская детско-юношеская спортивная школа», адрес общественной некоммерческой организации, количество товара, порядок доставки и оплаты по отдельным организациям.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224пара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12штук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Сос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1коробка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