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ՀԾԿՀ-25/4-ԷԱՃԱՊՁԲ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Սարյան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Կոշեցյան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hkoshetsyan@psrc.am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ՀԾԿՀ-25/4-ԷԱՃԱՊՁԲ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ՀԾԿՀ-25/4-ԷԱՃԱՊՁԲ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hkoshetsyan@psrc.am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ՀԾԿՀ-25/4-ԷԱՃԱՊՁԲ</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ՀԾԿՀ-25/4-ԷԱՃԱՊՁԲ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ՀԾԿՀ-25/4-ԷԱՃԱՊՁԲ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ՀԾԿՀ-25/4-ԷԱՃԱՊՁԲ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ՀԾԿՀ-25/4-ԷԱՃԱՊՁԲ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«ՀԾԿՀ-25/4-ԷԱՃԱՊՁԲ»*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ՀԾԿՀ-25/4-ԷԱՃԱՊՁԲ*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«ՀԾԿՀ-25/4-ԷԱՃԱՊՁԲ»*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ՀԾԿՀ-25/4-ԷԱՃԱՊՁԲ*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 Փի ԼազերՋեթ Պրո ԷմԷֆՓի Էմ227էսդիէն (HP LaserJet Pro MFP M227sdn) լազերային տպիչի համար, ԷյջՓի ՍիԷֆ 230Ա (Էն 30Ա) (HP CF 230A (N30A)) օրիգինալ քարտրիջ կամ համարժեքը, որը պետք է համապատասխանի օրիգինալի տեխնիկական չափանիշներին։ Աշխատանքային ռեսուրսը – առնվազն 1600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Պրո Էմ1536դիէնէֆ (HP LJ Pro M1536dnf MFP) բազմաֆունկցիոնալ սարքի համար, ԷյջՓի78Էյ (ՍիԻ278Էյ) (HP78A (CE278A)) օրիգինալ քարտրիջ կամ համարժեքը, որը պետք է համապատասխանի օրիգինալի տեխնիկական չափանիշներին։ Աշխատանքային ռեսուրսը  - առնվազն 2100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Լեքսմարկ ԷմԻքս-410դիի (Lexmark MX-410de) լազերային տպիչի համար, քարտրիջ 60Էֆ2000 (60F2000) 2-րդ գոտի կամ 60Էֆ200Ի (602Ի) (60F200E (602E)) օրիգինալ կամ համարժեքը, որը պետք է համապատասխանի օրիգինալի տեխնիկական չափանիշներին։ ։ Աշխատանքային ռեսուրսը – առնվազն 2500 էջ` համաձայն ISO / IEC 19752 ստանդարտին: Փաթեթավորման ընդհանուր քաշը՝ առնվազն 830 գրամ, որից տոները՝ առնվազն 75 գրամ։ Փաթեթավորման չափերը՝ առնվազն 181x399x137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Փի3005 (HP LJ P3005) լազերային տպիչի համար ԷյջՓի 51Էյ Քյու7551Էյ (HP 51A (Q7551A)  օրիգինալ քարտրիջ կամ համարժեքը, որը պետք է համապատասխանի օրիգինալի տեխնիկական չափանիշներին։ Աշխատանքային ռեսուրսը – առնվազն 6500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Փի2055 (HP LJ P2055) լազերային տպիչի համար,  ԷյջՓի 05Էյ (ՍիԻ505Էյ) (HP 05A (CE505A)) օրիգինալ քարտրիջ կամ համարժեքը, որը պետք է համապատասխանի օրիգինալի տեխնիկական չափանիշներին։ Աշխատանքային ռեսուրսը – առնվազն 2300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Մ15Էյ (HP LJ M15A) լազերային տպիչի համար, ԷյջՓի 44Էյ (ՍիԷֆ244Էյ) HP 44A (CF244A) օրիգինալ քարտրիջ կամ համարժեքը, որը պետք է համապատասխանի օրիգինալի տեխնիկական չափանիշներին։ Աշխատանքային ռեսուրսը – առնվազն 1000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Այ-ՍԵՆՍԻՍ ԷմԷֆ 453ԴիՎը (Canon i-SENSYS 453dw) տպիչի համար 057 օրիգինալ քարտրիջ կամ համարժեքը, աշխատանքային ռեսուրսը – առնվազն 3100 էջ, որը պետք է համապատասխանի օրիգինալի տեխնիկական չափանիշներին համաձայն ISO 19798 ստանդարտին: Քարտրիջը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ՓԻՔՍՄԱ ԱյԻքս6840 (Canon PIXMA iX6840) գունավոր տպիչի համար (մեկ միավորի մեջ անհրաժեշտ է ներառել բոլոր գույները) օրիգինալ քարտրիջ կամ համարժեքը, որը պետք է համապատասխանի օրիգինալի տեխնիկական չափանիշներին։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Այ-ՍԵՆՍԻՍ ԷլԲիփի7018Սի (Canon i-SENSYS LBP7018C) տպիչի համար (մեկ միավորի մեջ անհրաժեշտ է ներառել բոլոր գույները) 729Բիքեյ, 729Սի, 729Ուայ, 729Էմ (729Bk, 729C, 729Y, 729M) օրիգինալ քարտրիջները կամ համարժեքը, որը պետք է համապատասխանի օրիգինալի տեխնիկական չափանիշներին։ Աշխատանքային ռեսուրսը առնվազն 729 Բիքեյ (729Bk) -  առնվազն 1200 էջ, 729 Սի (729C) – առնվազն 1000 Էջ, 729 Ուայ (729Y) – առնվազն 1000 Էջ, 729 Էմ (729M) – առնվազն 1000 Էջ՝ համաձայն ISO 19798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Լեքսմարկ ԷմԻքս-410դիի (Lexmark Mx-410de) լազերային տպիչի համար, Իմեջիգ Յունիթ (Imeging Unit) 500Զեթ (500Z) օրիգինալ կամ համարժեքը, որը պետք է համապատասխանի օրիգինալի տեխնիկական չափանիշներին։ Աշխատանքային ռեսուրսը – առնվազն 60000  էջ: Փաթեթավորման ընդհանուր քաշը՝ առնվազն 2 կգ.։ Փաթեթավորման չափերը՝ առնվազն 330x490x160 մմ։ Իմեջինգ Յունիթը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Պրո Ըմ 227 ԸսԴիԸն (HP LJ Pro M227 Sdn) լազերային տպիչի համար, ԷյջՓի 32Էյ (ՍիԷֆ232Էյ) HP 32A (CF232A) օրիգինալ թմբուկի հավաքածու կամ համարժեքը, որը պետք է համապատասխանի օրիգինալի տեխնիկական չափանիշներին։ Թմբուկի հավաքածուն ունի չիպ, բազմաֆունկցիոնալ սարքում տեղադրվելիս չիպը փոխարինելու անհարժեշտություն  չկա։Աշխատանքային ռեսուրսը – առնվազն 23000 էջ` համաձայն ISO / IEC 19752 ստանդարտին: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հիշողություն, առնվազն 128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Կոճակների քանակը` 2 /աջ և ձախ/ + ոլորման անիվ, որը կարող է հանդես գալ որպես երրորդ կոճակ, Ինտերֆեյս՝ USB, Համատեղելիություն՝ Windows 10/2000/XP/Vista/7/8/10, Չափսը՝ առնվազն 60 x 37 x 105 մմ, լարի երկարությունը՝ առնվազն 1,5 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Համատեղելիություն՝ Windows 10/2000/XP/Vista/7/8/10, Չափսը՝ առնվազն 467 x 40 x 200 մմ, լարի երկարությունը՝ առնվազն 1,5 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պրոցեսորի տեսակը Ինտել քոռ այ7 առնվազն 14-րդ սերնդի կամ Ինտել քոռ այ9 առնվազն 13-րդ սերնդի կամ համարժեքը, SSD կրիչ՝ Kingston A400 960Gb կամ ApaceerAS340X կամ MSISPATIUM270 կամ համարժեքը, մայրական սալիկը Ասուս Բի760 (MB Asus B760) կամ GigabyteB760 կամ MSIPROB760 կամ համարժեքը, օպերատիվ հիշողության ծավալը առնվազն 32ԳԲ 5600 ՄՀց ԴիԴիԷռ5 (RAM 32Gb 5600Mhz DDR5), վիդեոքարտի տեսակը՝ ներկառուցված կամ արտաքին, օպտիկական սկավառակակիր ԴիՎիԴի-ԷռՎ (DVD-RW), Քեյս առնվազն 600Վտ (Case 600W), լան առնվազն 10/100/1000 ՄԲիտ/վ (Lan 10/100/1000 MBit/s) ներկառուցված։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արագությունը 50,8 - 101 մմ/վ, առավելագույն տպման լայնությունը՝ 56 մմ, հիշողություն՝ առնվազն 64 ԿԲ SDRAM / 4 ՄԲ Flash ROM։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 առնվազն 27", Էկրանի տեսակ: IPS, Էկրանի կետայնություն: Full HD առնվազն (1920x1080), Կողմերի հարաբերակցությունը: առնվազն 16:9, Էկրանի թարմացման հաճախականություն: առնվազն 75Hz, Արձագանքման ժամանակը (ms): առնվազն 5ms, Պայծառություն: առնվազն 250 cd/m2, Մուտքեր: 1xVGA; 1xHDMI։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 առնվազն 24", Էկրանի տեսակ: IPS, Էկրանի կետայնություն: Full HD առնվազն (1920x1080), Կողմերի հարաբերակցությունը: առնվազն 16:9, Էկրանի թարմացման հաճախականություն: առնվազն 75Hz, Արձագանքման ժամանակը (ms): առնվազն 5ms, Պայծառություն: առնվազն 250 cd/m2, Մուտքեր: 1xVGA; 1xHDMI։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մոնոխրոմ լազերային, բազմաֆունկցիոնալ (տպագրություն, սկանավորում, պատճենահանում) Տպագրություն․ Տպագրման արագությունը՝ առնվազն 38 ppm (A4), Double sided : Up to 31.9 ipm (A4) Տպագրման կետայնությունը՝ առնվազն 1200 x 1200 dpi) Առաջին էջի տպագրման առավելագույն ժամանակը՝ 5.5 վայրկյան Տպիչի լեզուները՝ UFRII, PCL 5e, PCL6, Adobe® PostScript3 Պատճենահանում․ Պատճենահանման արագությունը՝ առնվազն 38 ppm (A4), Double sided (A4): Up to 30.3 ipm Երկկողմանի պատճենահանում Առաջին պատճենի տպագրման առավելագույն ժամանակը՝ 6.6 վարկյան (A4) Պատճենահանման թույլատվությունը՝ առնվազն 600 x 600 dpi Բազմացնելը՝ մինչև 999 պատճեն Պատկերի փոքրացնելը/մեծացնելը՝ 25-400% քայլը 1% Սկանավորում․ Սկաների տեսակը՝ պլանշետային+DADF Սկանավորման եղանակը՝ գունավոր Սկանավորման թույլատվությունը՝ Օպտիկականը առնվազն 600 x 600 dpi, ընդլայնվածը առավելագույնը 9600 x 9600 dpi Գույների խորությունը՝ առնվազն 24-bit Մոխրագույնի սանդղակը՝ առնվազն 256 աստիճան Սկանավորման ֆայլերի տեսակները՝ TIFF/JPEG/PDF/Compact PDF/Searchable PDF Համատեղելիությունը՝ TWAIN, WIA,ICA, iFAX Այլ տվյալներ․ Մուտքային թղթի դարակի ծավալը՝ առնվազն 250 թերթ Ելքային թղթի դարակ՝ առնվազն 150 թերթ Տպագրած թղթի չափսերը՝ A4, A5, A5 (Landscape), A6, B5, Legal, Letter, Executive, Statement, OFFICIO, B-OFFICIO, M-OFFICIO, GLTR, GLGL, Foolscap, 16K, Custom sizes: Min. 105 x 148 mm Max. 216.0 x 355.6 mm. Տպագրվող թղթի քաշը՝ 60 ~ 163 g/m² Համակարգչի հետ միացման կապուղին՝ USB 2.0 Hi-speed (միացման լարը պետք է ներառվի սարքի հետ), հնարավորություն ունենա միանալու WiFI տարբերակով և լոկալ համակարգչային ցանցին միանալու տարբերակով(Gigabit Ethernet RJ-45)։ Լրացուցիչ տվյալներ՝ Առավելագույն ամսական բեռնվածությունը 80000 էջ, Processor Speed: Առնվազն 800MHz x 2, օպերատիվ հիշողությունը՝ առնվազն 1GB, Չափսերը` 453x464x392 ±5 էլ․ սնուցումը AC 220～240V: 50/60Hz (սնուցման լարը պետք է ներառվի սարքի հետ)։ Երաշխիք՝ առնվազն 1 տարի: Կոմպլեկտավորումը և փաթեթավորումը գործարանային, երաշխիքային սպասարկման ապահովում արտադրողի ՀՀ-ում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Մատակարարման փուլում պետք է տրամադրվի MAF կամ ՀՀ-ում ավտորիզացված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Հզորությունը` առնվազն 450 W, Լրիվ հզորությունը` առնվազն 800 VA, Մարտկոցի հզորությունը` առնվազն 7 Ah, Վերալիցքավորման ժամանակը` առնվազն 8 ժամ, Լարում` 170 - 280 V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