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ՀՀԱՄՄՀ-ԷԱՃԾՁԲ-24/153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41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41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ՀՀԱՄՄՀ-ԷԱՃԾՁԲ-24/153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ՀՀԱՄՄՀ-ԷԱՃԾՁԲ-24/153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41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ՀՀԱՄՄՀ-ԷԱՃԾՁԲ-24/153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ՀՀԱՄՄՀ-ԷԱՃԾՁԲ-24/153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ՀՀԱՄՄՀ-ԷԱՃԾՁԲ-24/153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«ՀՀԱՄՄՀ-ԷԱՃԾՁԲ-24/153»*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«ՀՀԱՄՄՀ-ԷԱՃԾՁԲ-24/153»*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Արմավիրի մարզի Մեծամոր համայնքի կազմում ընդգրկված բնակավայրերի վարչական կենտրոններին ինտերնետի մատակարարման, ներքին համակարգչային ցանցերի, աշխատող համակարգիչների ծրագրային ու տեխնիկական սպասարկման ծառայություն Ձեռքբերվող Ծառայության տեխնիկական բնութագիր* -Առանձնացված օպտիկամանրաթելային կապուղու ապահովում  կապի ծառայությունների մատակարար ընկերության և 31 սպասարկման կետ։ -Առանձնացված օպտիկամանրաթելային կապուղու ապահովում  կենտրոնական հանգույցի և սպասարկվող կետերի միջև։ -Ապահովել  Մեծամորի համայնքապետարանի կենտրոնական հանգույցում  130 mb/s  երաշխավորված, երկկողմանի(սիմետրիկ) տվյալների փոխանցման հնարավորություն, իսկ մնացած 30 համայնքներում` առնվազն 40  mb/s: -«latency»առավելագույնը 10ms։ «latency» - 30 կետերում առավելագույնը 40 ms և 1կետում առավելագույնը 130ms։ -Անհրաժեշտ սարքավորումների տեղադրում, կարգաբերում և սպասարկում: -տեխնիկապես ապահովել ցանկացած կետում օգտագործվող ծառայությունների (հեռախոսակապ, ներքին ցանց) բաժանումը  տարբեր «Layer2» ենթացանցերի -տարբեր կետերի խմբավորումը ըստ ծառայությունների «Layer2» ենթացանցերի -ապահովել համակցում  վերոնշյալ «Layer2» խմբերի միջև -ապահովել  ցանկացած «Layer2» պրոտոկոլների թափանցելիություն ցանկացած կետում -նախատեսված սպասարկման 31 հասցեներից որևէ կետի օպտիկամանրաթելային կապուղիով միացման անհնարինության դեպքում, անհրաժեշտ է այդ մասին տեղեկացնել Մեծամորի համայնքապետարանին: Պատվիրատուի համաձայնությունը ստանալուց հետո կատարողը 5 օրյա ժամկետում: -Ցանկով նախատեսված հասցեներում  կապի սարքավորումների սպասարկում -Կապի սարքավորումների առցանց կարգավիճակի ապահովում։ Կապի սարքավորումների վերատեղադրում, փոխարինում, կարգավորում, կարգաբերում։ Ցանկով նախատեսված հասցեներում նշված ծառայություններն իրականացվում են հեռահար և ֆիզիկական սպասարկման միջոցով։ Հեռահար սպասարկումը իրականացվում է
հեռահար կառավարման ծրագրերի միջոցով: Ֆիզիկական սպասարկումն իրականացվում է այցելության միջոցով հետևյալ դեպքերում՝ • հեռահար միջոցներով խնդիրը լուծելու անհնարինության դեպքում։ • կապի սարքավորումների փոխարինման/վերատեղադրման  դեպքերում։ ներքին ցանցում աշխատանքների իրականացման անհրաժեշտության դեպքում: -Մեկ տարվա ընթացքում Կենտրոնական հանգույցում ինտերնետ հասանելիության խափանումների (բացակայությունների) քանակը չպետք է  գերազանցի 6-ը: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հասանելիության խափանումների (բացակայությունների) ժամանակահատվածը չպետք է  գերազանցի 90 րոպեն: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ժամանակահատվածների հանրագումար: Մեկ տարվա ընթացքում • Ցանկով նախատեսված հասցեներում որևէ կետում կապի խափանումների (բաց ակայությունների) քանակը չպետք է  գերազանցի 12-ը: Սույն դրույթի իմաստով խափանում է համարվում կապի բացակայությունը՝ յուրաքանչյուր խափանման դեպքում 60 րոպեից ավելի ժամանակով; Ցանկով նախատեսված հասցեներում որևէ կետում  կապի խափանումների (բացակայությունների) քանակը չպետք է  գերազանցի 30-ը: Սույն դրույթի իմաստով խափանում է համարվում կապի բացակայությունը՝ յուրաքանչյուր խափանման դեպքում 90 րոպեից ավելի ժամանակով։ Մեկ ամսվա ընթացքում ցանկով նախատեսված հասցեներում որևէ կետում  կապի խափանումների(բացակայությունների) ժամանակահատվածը չպետք է  գերազանցի  90 րոպեն, իսկ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-Օգտագործված ծավալների վերաբերյալ տեղեկատվության ստացում -Կապի առկայության, ինտերնետ հասանելիության որակի և օգտագործվող ծավալի առցանց վերահսկման հնարավորություն -« 1 IP» հասցեների  տրամադրում -Ինտերնետ կապի ապահովումը պետք է համապատասխանի ՀՀ կառավարության 2016  թվականի հոկտեմբերի 20-ի  N 1069 - Ն որոշման պահանջներին։ -Կապն ապահովելու համար անհրաժեշտ բոլոր ցանցային և այլ սարքավորումները ձեռք են բերվում սպասարկող կազմակերպության կողմից։ -Սպասարկումն իրականացնելու համար անհրաժեշտ է․ • զանգերի սպասարկման կենտրոն մեկ ընդհանուր համարով առնվազն 10 զուգահեռ զանգի հնարավորությամբ, որը պետք է գործի աշխատանքային օրերին 9:00-18:00: տեխնիկական խնդրի վերաբերյալ հայտի գրանցման դեպքում ծառայություն մատուցողը պարտավոր է անմիջապես հեռահար կառավարման միջոցով լուծել խնդիրը: Հեռահար կառավարման միջոցներով խնդիրը լուծելու անհնարինության դեպքում ծառայություն մատուցողը պարտավոր է այցով լուծել խնդիրը՝ հայտը բացելու օրվան հաջորդող առավելագույնը 2 աշխատանքային օրվա ընթացքում։ Մատուցողի այցը պետք է ներառված լինի պայմանագրով նախատեսված վճարի մեջ։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համայնքի բնակավայրեր՝ ըստ հավելվսծ 1.1-ի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 (համաձայնագրի) ուժի մեջ մտնելուց հետո՝ ըստ պատվիրատուի պահանջի՝ մինչև 30.12.2025թ.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