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процедуры с кодом ԵԱ-ԷԱՃԱՊՁԲ-24/51 для нужд ЗАО “ЕРЕВАН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m.simonyan@promotion.am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ԵԱ-ԷԱՃԱՊՁԲ-24/51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процедуры с кодом ԵԱ-ԷԱՃԱՊՁԲ-24/51 для нужд ЗАО “ЕРЕВАН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процедуры с кодом ԵԱ-ԷԱՃԱՊՁԲ-24/51 для нужд ЗАО “ЕРЕВАН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ԵԱ-ԷԱՃԱՊՁԲ-24/51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m.simonyan@promotion.am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процедуры с кодом ԵԱ-ԷԱՃԱՊՁԲ-24/51 для нужд ЗАО “ЕРЕВАН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2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411.09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2024.12.10.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ԵԱ-ԷԱՃԱՊՁԲ-24/51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ԵԱ-ԷԱՃԱՊՁԲ-24/51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ԵԱ-ԷԱՃԱՊՁԲ-24/51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"ԵԱ-ԷԱՃԱՊՁԲ-24/51"*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ԵԱ-ԷԱՃԱՊՁԲ-24/51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"ԵԱ-ԷԱՃԱՊՁԲ-24/51"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"ԵԱ-ԷԱՃԱՊՁԲ-24/51"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ԵԱ-ԷԱՃԱՊՁԲ-24/51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для дизельных двигателей. Международные стандарты: соответствие API CI4 и ACEA E4/E7 или эквивалентное, а также требованиям по выбросам Евро-II, Евро-III и ЕВРО-IV. Использовать в любое время года. Класс вязкости: 10W-40. Температура кристаллизации не ниже -33 С. Год производства: не менее 2024. Фасовка в тару объемом не менее 200 литров, предоставленную производителем. Температура вспышки не ниже 208 С. Кинематическая вязкость при 100 С не менее 13,8, при 40 С не менее 93. Индекс вязкости: не менее 152. Плотность при 15 С не менее 0,862. Количество щелочных соединений /(мг КОН/г) (миллиграммы гидроксида калия на грамм масла)/ составляет не менее 12,4 мг КОН/г. Химический состав: синтетический. Гарантийный срок: не менее 4 лет. Страна производитель: Европа, Англия. При передаче товара предъявите сертификат о стране и организации производителя, а также о качестве. Поставка всей партии моторного масла одной марки и исходя из потребностей организации, в полном объеме. Примеры моторных масел производителей, соответствующих требованиям: MOTUL TEKMA MEGA X 10W-40, PRAGOS U104, Morris VERSIMAX HD5 10W-40, KROON OIL Synfleet SHPD 10W-40, NORTH SEA TIDAL POWER EHPD 10W-40 или эквивалент (должна быть эквивалентна быть обосновано участником): В случае возникновения сомнений у заказчика продавец обязан использовать собственные средства для поставленной партии. проведет лабораторную экспертизу масла в указанной заказчиком компании, которая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импортные документы и вышеуказанные международные стандарты. Продукция должна быть новой,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для дизельных двигателей. Международные стандарты: соответствие API CI4 и ACEA E7 или эквивалентное, а также требованиям по выбросам Евро-II, Евро-III, ЕВРО-IV и ЕВРО-V. Использование по назначению для всех сезонов. Класс вязкости: 15W-40. Температура кристаллизации не ниже -33 С. Год производства: не менее 2024. Фасовка в тару объемом не менее 200 литров, предоставленную производителем. Температура вспышки не ниже 209 С. Кинематическая вязкость при 100 С не менее 14,94 и при 40 С не менее 107,12. Индекс вязкости: не менее 140. Плотность при 15,6 С не менее 0,870. Количество щелочных соединений /(мг КОН/г) (миллиграммы гидроксида калия на грамм масла)/ составляет не менее 11,2 мг КОН/г. Химический состав: минеральный. Гарантийный срок: не менее 4 лет. Страна производитель: Европа, Англия. При передаче товара предъявите сертификат о стране и организации производителя, а также о качестве. Поставка всей партии моторного масла одной марки и исходя из потребностей организации, в полном объеме. Примеры моторных масел производителей, соответствующих требованиям: STARTOL PRAGOS M2 (OTP PLUS 2TRUCK), KROON OIL Dieselfleet CD+ 15W-40, MOTUL TEKMA MEGA X 15W-40, Morris Versimax HD4 15W-40 или эквивалент (эквивалентность должна быть подтверждена Заказчика). В случае сомнений продавец обязан осуществить масло для поставленной им партии за свой счет. лабораторное обследование в указанной клиентом компании, которое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импортные документы и соответствие вышеуказанным международным стандартам. Продукция должна быть новой, неиспользованной,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