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ՔԿ ԷԱՃԱՊՁԲ-ԲՌ-25/1</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քննչական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Մամիկոնյանց 46/5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14:45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14:45</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Կիրակոսյան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012-51-54-19, 012- 51-57-15</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gnumner@investigative.am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քննչական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ՔԿ ԷԱՃԱՊՁԲ-ԲՌ-25/1</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քննչական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քննչական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քննչական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ՔԿ ԷԱՃԱՊՁԲ-ԲՌ-25/1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gnumner@investigative.am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15</w:t>
      </w:r>
      <w:r w:rsidRPr="00857ECA">
        <w:rPr>
          <w:rFonts w:ascii="Calibri" w:hAnsi="Calibri" w:cs="Calibri"/>
          <w:szCs w:val="24"/>
          <w:lang w:val="hy-AM"/>
        </w:rPr>
        <w:t>»րդ օրվա ժամը «</w:t>
      </w:r>
      <w:r w:rsidRPr="00857ECA">
        <w:rPr>
          <w:rFonts w:asciiTheme="minorHAnsi" w:hAnsiTheme="minorHAnsi" w:cstheme="minorHAnsi"/>
          <w:szCs w:val="24"/>
        </w:rPr>
        <w:t>14:45</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390.88</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3.71</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411.09</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2024.12.13. 14:45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ՔԿ ԷԱՃԱՊՁԲ-ԲՌ-25/1</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քննչական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ՔԿ ԷԱՃԱՊՁԲ-ԲՌ-25/1</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ՔԿ ԷԱՃԱՊՁԲ-ԲՌ-25/1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ՔԿ ԷԱՃԱՊՁԲ-ԲՌ-25/1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ՔԿ ԷԱՃԱՊՁԲ-ԲՌ-25/1»*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քննչական կոմիտե</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ՔԿ ԷԱՃԱՊՁԲ-ԲՌ-25/1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ՔԿ ԷԱՃԱՊՁԲ-ԲՌ-25/1»*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քննչական կոմիտե</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ՔԿ ԷԱՃԱՊՁԲ-ԲՌ-25/1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ՔԿ ԷԱՃԱՊՁԲ-ԲՌ-25/1»*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ԷԱՃԱՊՁԲ-ԲՌ-25/1*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ՔԿ ԷԱՃԱՊՁԲ-ԲՌ-25/1</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ՔԿ ԷԱՃԱՊՁԲ-ԲՌ-25/1»*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ԷԱՃԱՊՁԲ-ԲՌ-25/1*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93 (ռեգուլյար),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150C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Մատակարարումը՝ Կտրոնային։ Կտրոնի ուժի մեջ լինելու ժամկետը պետք է լինի առնվազն մեկ տարի՝ պայմանագիրը ուժի մեջ մտնելու օրվանից սկսած: Պետք է ապահովվի բոլոր կտրոնների միասնականության  ճանաչումը  ՀՀ տարածքներում:
Երևան քաղաքի յուրաքանչյուր վարչական շրջանում մատակարարը պետք է ունենա՝ առնվազն 2, ՀՀ յուրաքանչյուր մարզի՝ առնվազն 3 քաղաքներից յուրաքանչյուրում առնվազն 1 հատ սկզբունքով բենզալցակայան կամ համապատասխան այլ բենզալցակայաններից հավաստում՝ կտրոնով ապրանքի մատակարարումն իրականացնելու համար: 
Բենզալցակայանների հասցեների ցանկը մասնակցի կողմից ներկայացվում է հայտով: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Մամիկոնյանց 46/5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Մամիկոնյանց 46/5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2025թ.-ի սեպտեմբերի 15-ը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