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Կենսաբանության ֆակուլտետի կարիքների համար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Արմենուհի Բադալյան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Կենսաբանության ֆակուլտետի կարիքների համար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Կենսաբանության ֆակուլտետի կարիքների համար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Կենսաբանության ֆակուլտետի կարիքների համար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Միջավայրի օրգանական աղտոտիչների որոշման նյութերի հավաքածու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ԵՊՀ-ԷԱՃԱՊՁԲ-25/19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ԵՊՀ-ԷԱՃԱՊՁԲ-25/19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ԵՊՀ-ԷԱՃԱՊՁԲ-25/19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ԵՊՀ-ԷԱՃԱՊՁԲ-25/19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ԵՊՀ-ԷԱՃԱՊՁԲ-25/19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ԵՊՀ ԿԵՆՍԱԲԱՆՈՒԹՅԱՆ ՖԱԿՈՒԼՏԵՏԻ ԿԱՐԻՔՆԵՐԻ ՀԱՄԱՐ ՆՅՈՒԹԵՐԻ ՁԵՌՔԲԵՐՄԱՆ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2025թ. դեկտեմբերի 20-ը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Պատասխանատու ստորաբաժանում ԵՊՀ Կենսաբանության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Միջավայրի օրգանական աղտոտիչների որոշման նյութերի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ներառում է՝
•	BTEX/ MTBE (բենզեն, տոլուեն, էթիլբենզեն, քսիլեն (BTEX) / մեթիլ-տերտ-բութիլ եթեր (MTBE)) ցնդող օրգանական միացությունների ստանդարտ
Գործող մեթոդ՝ Headspace GC-MS, IA UST OA-1 և IA UST OA-2: Հետազոտման մեթոդը՝ քանակական։ Հետազոտությունների քանակը 6: CAS համար՝ 71-43-2; 100-41-4; 95-47-6; 108-38-3; 106-42-3; 108-88-3: Հետազոտվող նյութի տեսակը՝ օրգանական՝ բենզեն (100 մկգ/ մլ, CAS համար՝ #: 71-43-2), էթիլբենզեն (100 մկգ/ մլ, CAS համար՝ #: 100-41-4), m-Քսիլեն (100 մկգ/մլ
CAS #: 108-38-3): Կոնցենտրացիան՝ o-Xylene (100 μg/mL CAS #՝ 95-47-6), p-Xylene (100 μg/mL CAS #՝ 106-42-3), Տոլուեն (100 μg/mL CAS #՝ 108- 88-3): Ձևաչափը բազմաբաղադրիչ խառնուրդ։
Փաթեթավորումը՝ ապակե սրվակ։ Համապատասխանում է ISO 17034 ստանդարտին։ Լուծվում է մեթանոլում։ Ծավալը՝ 1մլ։  
•	Բազմաքլորացված երկֆենիլների (PCB) (7 կոնգեներներ) – ստանդարտ
Հետազոտման մեթոդը՝ GC-MS
Բաղադրությունը՝ 3,4-երեքքլորոբիֆենիլ (BZ 33) 2000 նգ/մլ CAS #՝ 38444-86-9; 2,2՛,3,3',5,6 -Հեպտաքլորոբիֆենիլ (BZ 177) 2000 նգ/մլ CAS #՝ 52663-70-4; 2,2’,3,3’,4,4’,5,5’,6-Նոնաքլորբիֆենիլ (BZ 206) 2000 նգ/մլ CAS #՝ 40186-72-9; 2,2’,3,3’,4,4’,5,5’-օկտաքլորոբիֆենիլ (BZ 194) 2000 նգ/մլ CAS #՝ 35694-08-7;  2,2’,3,3’,4,4’,5,6-օկտաքլորոբիֆենիլ (BZ 195) 2000 նգ/մլ CAS #: 52663-78-2; 2,2’,3,3’,4,4’,5-Հեպտաքլորոբիֆենիլ (BZ 170) 2000 նգ/մլ CAS #: 35065- 30-6; 2,2’,3,3’,4,4’,6-Հեպտաքլորոբիֆենիլ (BZ 171) 2000 նգ/մլ CAS #՝ 52663-71-5; 2,2',3,3’,4,4’-Հեքսաքլորբիֆենիլ (BZ 128) 2000 նգ/մլ CAS #՝ 38380-07-3; 2,2’,3,3’,4, 5,5’,6’-օկտաքլորոբիֆենիլ (BZ 201) 1500 նգ/մլ CAS #՝ 52663-75-9; 2,2’,3,3’,4,5,5’ 39;,6,6’-Նոնաքլորբիֆենիլ (BZ 208) 2000 նգ/մլ CAS #՝ 52663-77-1; 2,2’,3,3’,4,6’-Հեքսաքլորիֆենիլ (BZ 132) 1000 նգ/մլ CAS #՝ 38380-05-1; 2,2’,3,3’,4-Պենտաքլորոբիֆենիլ (BZ 82) 500 նգ/մլ CAS #՝ 52663-62-4; 2,2’,3,4’,5’,6-Հեքսաքլորոբիֆենիլ (BZ 149) 2000 նգ/մլ CAS #՝ 38380-04-0; 2,2’,3,4՛,5,5’,6-Հեպտաքլորոբիֆենիլ (BZ 187) 2000 նգ/մլ CAS #՝ 52663-68-0; 2,2’,3,4,4’,5',6-Հեպտաքլորոբիֆենիլ (BZ 183) 2000 նգ/մլ CAS #՝ 52663-69-1; 2,2’,3,4,4’,5’-Հեքսաքլորոբիֆենիլ (BZ 138) 2000 ng / մլ CAS #՝ 35065-28-2
Ձևաչափը՝ բազմաբաղադրիչ, կազմված 41 խառնուրդներից։ Փաթեթավորումը ապակյա սրվակով։ Համապատասխանում է ISO 17034 ստանդարտին։ Լուծիչ՝ իզոօկտան։ Ծավալը՝ 1մլ։
•	Ընդհանուր մոնոհիդրօքսիլ ֆենոլների ստանդարտ
Հետազոտության տեսակը՝ մեթանոլային էքստրակցիա և ԲԿՀՔ։ CAS համար՝ 108-95-2։ Կոնցենտրացիա՝ ֆենոլ 10000 µg/mL CAS #: 108-95-2։ Համապատասխանում է ISO 17025 ստանդարտին։ Լուծելի է մեթանոլում։ Ծավալը՝ 5 մլ։ Գործող մեթոդ՝ EPA 8270D։ Հետազոտման տեսակը՝ քանակական։ Նախատեսված է 5 նմուշների վերլուծության համար։ CAS համարը՝ 59-50-7, 95-57-8, 100-02-7, 108-95-2, 87-86-5։ Հետազոտվող նյութի տեսակը՝ օրգանական։ Բաղադրությունը՝ 2-քլորոֆենոլ՝ 2000 µg/mL CAS #: 95-57-8, 4-Chloro-3-մեթիլֆենոլ՝ 2000 µg/mL CAS #: 59-50-7, 4-նիտրոֆենոլ՝ 2000 µg/mL CAS #: 100-02-7, Պենտաքլորոֆենոլ՝ 2000 µg/mL CAS #: 87-86-5, ֆենոլ՝ 2000 µg/mL CAS #: 108-95-2։ Ձևաչափը՝ բազմաբաղադրիչ խառնուրդ։ Փաթեթավորումը՝ ապակե սրվակով։ Համապատասխանում է ISO 17034 ստանդարտին։ Լուծվում է մեթանոլում։ Ծավալը 1 մլ:
•	Բազմացիկլիկ արոմատիկ ածխաջրածինների (PAH) ստանդարտ
Վերլուծության տեսակը՝ քանակական։ մեթոդը՝ GC-MS: Վերլուծությունների քանակը՝ 19: CAS համարներ՝ 91-57-6, 108-88-3, 91-20-3, 129-00-0, 86-73-7, 120-12-7, 85-01-8, 206-44-0, 83-32-9, 208-96-8, 53-70-3, 193-39-5, 218-01-9, 207-08-9, 205-99-2, 50-32-8, 56-55-3, 191-24-2, 526-73-8: Հետազոտվող նյութի տեսակը՝ օրգանական։ Բաղադրությունը՝ 1,2,3-Տրիմեթիլբենզոլ 1000 մկգ/մլ CAS #՝ 526-73-8; 2-մեթիլնաֆտալին 1000 մկգ/մլ CAS #՝ 91-57-6; ացենաֆթեն 1000 մկգ/մլ CAS #՝ 83-32-9;  Ացենաֆթիլեն 1000 մկգ/մլ CAS #՝ 208-96-8; Անտրացին 1000 մկգ/մլ CAS #՝ 120-12-7;  Բենզանտրացին 1000 մկգ/մլ CAS #՝ 56-55-3; Բենզապիրեն 1000 մկգ/մլ CAS #՝ 50-32-8; բենզաֆտորանտեն 1000 մկգ/մլ CAS #՝ 205-99-2; բենզապերիլեն 1000 մկգ/մլ CAS #՝ 191-24-2; Բենզաֆտորանտեն 1000 մկգ/մլ CAS #՝ 207-08-9; Քրիզեն 1000 մկգ/մլ CAS #՝ 218-01-9; Դիբենզանտրացին 1000 մկգ/մլ CAS #՝ 53-70- 3; ֆտորանտեն1000 մկգ/մլ CAS #՝ 206-44-0; ֆտորին 1000 մկգ/մլ CAS #՝ 86-73-7; Ինդենո(1,2,3-cd) պիրեն 1000 մկգ/մլ CAS #՝ 193- 39-5; Նաֆթալին 1000 մկգ/մլ CAS #՝ 91-20-3; Ֆենանտրին 1000 մկգ/մլ CAS #՝ 85-01-8; Պիրեն 1000 մկգ/մլ CAS #՝ 129-00-0; Տոլուոլ 100 mL CAS #: 108-88-3։ 
Ձևաչափը՝ բազմաբաղադրիչ խառնուրդ։ Փաթեթավորումը՝ ապակե սրվակում։ Համապատասխանում է ISO 17034 ստանդարտին։ Լուծվում է մեթիլեն քլորիդում։ Ծավալը 1 մլ։
•	Մեթանոլ
Մեթիլ ալկոհոլ, hիդրօքսիմեթան, փայտի ալկոհոլ կամ կարբինոլ։ Արագ ցնդող և թունաոր հողուկ։ Էմպիրիկ բանաձևը՝ CH3OH: Մոլեկուլային զանգվածը 32.04 գ/մոլ։ Խտությունը 0.7918 g/ml (20oC): Եռման ջերմաստիճանը 65oC, ցնդելու ջերմաստիճանը՝ 9.7օC, Հալման ջերմաստիճանը -98oC: Պահպանման ջերմաստիճանը սենյակային։ Լույսի կլանումը 210 նմ-ում «0.8, 200նմ-ում « 0.4, 230 նմ-ում ≤0.2, 240 նմ-ում≤0.1, 260 նմ-ում ≤0.04, 280 – 400 նմճում ≤0.01, Կարբոնիլային միացությունների քանակությունը ≤0.001%։ Գոլորշիացումից հետո մնացորդները՝ ≤0.001%։
Փաթեթավորումը ապակյա անթափանց տարայում։ Ծավալը՝ 3 լիտր։
Մաքրությունը` HPLC:
•	Իզոօկտան
Իզոբութիլեռմեթիլ-մեթան կամ 2,2,4-եռմեթիլպենտան։ էմպիրիկ բանաձևը` C8H18 կամ (CH₃)₂CHCH₂C(CH₃)₃։
Մոլեկուլային զանգվածը՝ 114,23 գ/մոլ։ Խտությունը՝ 0.69 գ/մլ։ Եռման ջերմաստիճանը 99.2oC, ցնդելու ջերմաստիճանը՝ -12 օC, Հալման ջերմաստիճանը -107oC: պահպանման ջերմաստիճանը սենյակային։
Փաթեթավորումը ապակյա անթափանց տարայում։ Ծավալը՝ 2 լիտր։ Մաքրությունը` HPLC:
•	n-հեքսան
Ֆիլտրված է 0.2 մկմ ֆիլտրով, փաթեթավորված է ազոտի պայմաններում։
էմպիրիկ բանաձևը` C6H14: Մոլեկուլային զանգվածը՝ 86.18 գ/մոլ։ Խտությունը՝ 0.66 գ/մլ։ Եռման ջերմաստիճանը 69oC, ցնդելու ջերմաստիճանը՝ -22 օC, Հալման ջերմաստիճանը -95oC: Ցնդող մնացորդների քանակը ոչ ավել քան 5ppm:
Պահպանման ջերմաստիճանը՝ սենյակային։
Փաթեթավորումը ապակյա անթափանց տարայում։ Ծավալը՝ 2 լիտր։ Մաքրությունը` HPLC:
•	Երկքլորմեթան
Մեթիլեն քլորիդ կամ DCM: Անգույն ցնդող հեղուկ։ էմպիրիկ բանաձևը` CH2Cl2: Մոլեկուլային զանգվածը՝ 84.93 գ/մոլ։ Խտությունը՝ 1.33 գ/մլ։ Եռման ջերմաստիճանը 40oC, Հալման ջերմաստիճանը -95oC: Փաթեթավորումը ապակյա անթափանց տարայում։ Պահպանման ջերմաստիճանը սենյակային։ Մաքրությունը` HPLC: Ծավալը՝ 2 լիտր։
•	Ացետոն
Երկմեթիլ կետոն կամ 2-պրոպանոն։  էմպիրիկ բանաձևը` C3OH6: Մոլեկուլային զանգվածը՝ 58.08 գ/մոլ։ Խտությունը՝ 0.79 գ/մլ։ Եռման ջերմաստիճանը 56.05oC, ցնդելու ջերմաստիճանը՝ -17 օC, Հալման ջերմաստիճանը -94.8 oC: Փաթեթավորումը ապակյա անթափանց տարայում։ Ծավալը` 4 լիտր։ Մաքրությունը` HPLC:
•	N,O-երկ(եռմեթիլսիլիլ) ացետամիդ (BSA)
Մարությունը »98%: Նախատեսված է գազ քրոմատոգրաֆիայի մեթոդով աշխատելու համար որպես սիլիլացման ռեագենտ։ էմպիրիկ բանաձևը` C8H21NOSi2: Մոլեկուլային զանգվածը՝ 203.43 գ/մոլ։ Խտությունը՝ 0.83 գ/մլ։ Եռման ջերմաստիճանը 43oC, ցնդելու ջերմաստիճանը՝ 40 օC, Հալման ջերմաստիճանը -24 oC: Փաթեթավորումը ապակյա տարրայում, քաշը 25 գրամ։
•	ալիֆատիկ ածխաջրածինների  ստանդարտ (TPH)
»C35 - C40
1000 մկգ/մլ հեքսանում
Անգույն հեղուկ, hալման կետ / սառեցման կետ՝ -95 °C, 
Սկզբնական եռման կետ և եռման տիրույթ՝ 69 °C:  1 փաթեթավորման ծավալը ՝ 1 մլ
•	Ընդհանուր նավթային արոմատիկ ածխաջրածինների 
Ստանդարտ »C35 - C40
Անգույն հեղուկ, 1 փաթեթավորման ծավալը ՝ 1 մլ
•	Ընդհանուր նավթային ալիֆատիկ և արոմատիկ ածխաջրածինների հարաբերակցության որոշման ստանդարտ`
C7-ից C40 ն-ալկանների խառնուրդ լուծված159 1000 մկգ/մլ n-հեքսանում
Ածխաջրածինների խառնուրդ (C4-C12) 631 2000 մկգ/մլ մեթանոլում։
Ածխաջրածինների խառնուրդ (C10-C40) 545 1000 մկգ/մլ հեպտանում
Անգույն հեղուկ, յուրաքանչյուր փաթեթավորման ծավալը ՝ 1 մլ։
Անհրաժեշտ է ներկայացնել նաև SDS փաստաթղթերը, SAFETY DATA SHEET (Regulation (EC) No. 1907/2006 and Regulation (EC) No. 1272/2008)
Ապրանքը պետք է լինի նոր, ունենա պահպանման ժամկետ առնվազն 1 տարի,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2025թ-ին համապատասխան ֆինանսական միջոցներ նախատեսվելու դեպքում՝ կողմերի միջև կնքվող համաձայնագրով սահմանված ժամկետում: Համաձայնագրի կնքման օրվանից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