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ՀՀԱՄՄՀ-ԷԱՃԾՁԲ-24/153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Մեծամորի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Վահե Վարդանյան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v.vardanyan@promotion.am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Մեծամորի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ՀՀԱՄՄՀ-ԷԱՃԾՁԲ-24/153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Մեծամորի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Մեծամորի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Մեծամորի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ՀՀԱՄՄՀ-ԷԱՃԾՁԲ-24/153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v.vardanyan@promotion.am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Մեծամորի համայնքապետարանի կարիքների համար համացանցային ծառայությունների ձեռքբերման նպատակով ՀՀԱՄՄՀ-ԷԱՃԾՁԲ-24/153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ՀՀԱՄՄՀ-ԷԱՃԾՁԲ-24/153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Մեծամորի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ՀՀԱՄՄՀ-ԷԱՃԾՁԲ-24/153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ՀՀԱՄՄՀ-ԷԱՃԾՁԲ-24/153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«ՀՀԱՄՄՀ-ԷԱՃԾՁԲ-24/153»*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ՀՀԱՄՄՀ-ԷԱՃԾՁԲ-24/153*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«ՀՀԱՄՄՀ-ԷԱՃԾՁԲ-24/153»*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ՀՀԱՄՄՀ-ԷԱՃԾՁԲ-24/153*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ՄԵԾԱՄՈՐԻ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Արմավիրի մարզի Մեծամոր համայնքի կազմում ընդգրկված բնակավայրերի վարչական կենտրոններին ինտերնետի մատակարարման, ներքին համակարգչային ցանցերի, աշխատող համակարգիչների ծրագրային ու տեխնիկական սպասարկման ծառայություն Ձեռքբերվող Ծառայության տեխնիկական բնութագիր* -Առանձնացված օպտիկամանրաթելային կապուղու ապահովում  կապի ծառայությունների մատակարար ընկերության և 31 սպասարկման կետ։ -Առանձնացված օպտիկամանրաթելային կապուղու ապահովում  կենտրոնական հանգույցի և սպասարկվող կետերի միջև։ -Ապահովել  Մեծամորի համայնքապետարանի կենտրոնական հանգույցում  130 mb/s  երաշխավորված, երկկողմանի(սիմետրիկ) տվյալների փոխանցման հնարավորություն, իսկ մնացած 30 համայնքներում` առնվազն 40  mb/s: -«latency»առավելագույնը 10ms։ «latency» - 30 կետերում առավելագույնը 40 ms և 1կետում առավելագույնը 130ms։ -Անհրաժեշտ սարքավորումների տեղադրում, կարգաբերում և սպասարկում: -տեխնիկապես ապահովել ցանկացած կետում օգտագործվող ծառայությունների (հեռախոսակապ, ներքին ցանց) բաժանումը  տարբեր «Layer2» ենթացանցերի -տարբեր կետերի խմբավորումը ըստ ծառայությունների «Layer2» ենթացանցերի -ապահովել համակցում  վերոնշյալ «Layer2» խմբերի միջև -ապահովել  ցանկացած «Layer2» պրոտոկոլների թափանցելիություն ցանկացած կետում -նախատեսված սպասարկման 31 հասցեներից որևէ կետի օպտիկամանրաթելային կապուղիով միացման անհնարինության դեպքում, անհրաժեշտ է այդ մասին տեղեկացնել Մեծամորի համայնքապետարանին: Պատվիրատուի համաձայնությունը ստանալուց հետո կատարողը 5 օրյա ժամկետում: -Ցանկով նախատեսված հասցեներում  կապի սարքավորումների սպասարկում -Կապի սարքավորումների առցանց կարգավիճակի ապահովում։ Կապի սարքավորումների վերատեղադրում, փոխարինում, կարգավորում, կարգաբերում։ Ցանկով նախատեսված հասցեներում նշված ծառայություններն իրականացվում են հեռահար և ֆիզիկական սպասարկման միջոցով։ Հեռահար սպասարկումը իրականացվում է
հեռահար կառավարման ծրագրերի միջոցով: Ֆիզիկական սպասարկումն իրականացվում է այցելության միջոցով հետևյալ դեպքերում՝ • հեռահար միջոցներով խնդիրը լուծելու անհնարինության դեպքում։ • կապի սարքավորումների փոխարինման/վերատեղադրման  դեպքերում։ ներքին ցանցում աշխատանքների իրականացման անհրաժեշտության դեպքում: -Մեկ տարվա ընթացքում Կենտրոնական հանգույցում ինտերնետ հասանելիության խափանումների (բացակայությունների) քանակը չպետք է  գերազանցի 6-ը: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հասանելիության խափանումների (բացակայությունների) ժամանակահատվածը չպետք է  գերազանցի 90 րոպեն: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ժամանակահատվածների հանրագումար: Մեկ տարվա ընթացքում • Ցանկով նախատեսված հասցեներում որևէ կետում կապի խափանումների (բաց ակայությունների) քանակը չպետք է  գերազանցի 12-ը: Սույն դրույթի իմաստով խափանում է համարվում կապի բացակայությունը՝ յուրաքանչյուր խափանման դեպքում 60 րոպեից ավելի ժամանակով; Ցանկով նախատեսված հասցեներում որևէ կետում  կապի խափանումների (բացակայությունների) քանակը չպետք է  գերազանցի 30-ը: Սույն դրույթի իմաստով խափանում է համարվում կապի բացակայությունը՝ յուրաքանչյուր խափանման դեպքում 90 րոպեից ավելի ժամանակով։ Մեկ ամսվա ընթացքում ցանկով նախատեսված հասցեներում որևէ կետում  կապի խափանումների(բացակայությունների) ժամանակահատվածը չպետք է  գերազանցի  90 րոպեն, իսկ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-Օգտագործված ծավալների վերաբերյալ տեղեկատվության ստացում -Կապի առկայության, ինտերնետ հասանելիության որակի և օգտագործվող ծավալի առցանց վերահսկման հնարավորություն -« 1 IP» հասցեների  տրամադրում -Ինտերնետ կապի ապահովումը պետք է համապատասխանի ՀՀ կառավարության 2016  թվականի հոկտեմբերի 20-ի  N 1069 - Ն որոշման պահանջներին։ -Կապն ապահովելու համար անհրաժեշտ բոլոր ցանցային և այլ սարքավորումները ձեռք են բերվում սպասարկող կազմակերպության կողմից։ -Սպասարկումն իրականացնելու համար անհրաժեշտ է․ • զանգերի սպասարկման կենտրոն մեկ ընդհանուր համարով առնվազն 10 զուգահեռ զանգի հնարավորությամբ, որը պետք է գործի աշխատանքային օրերին 9:00-18:00: տեխնիկական խնդրի վերաբերյալ հայտի գրանցման դեպքում ծառայություն մատուցողը պարտավոր է անմիջապես հեռահար կառավարման միջոցով լուծել խնդիրը: Հեռահար կառավարման միջոցներով խնդիրը լուծելու անհնարինության դեպքում ծառայություն մատուցողը պարտավոր է այցով լուծել խնդիրը՝ հայտը բացելու օրվան հաջորդող առավելագույնը 2 աշխատանքային օրվա ընթացքում։ Մատուցողի այցը պետք է ներառված լինի պայմանագրով նախատեսված վճարի մեջ։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համայնքի բնակավայրեր՝ ըստ հավելվսծ 1.1-ի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 (համաձայնագրի) ուժի մեջ մտնելուց հետո՝ ըստ պատվիրատուի պահանջի՝ մինչև 30.12.2025թ.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