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կարիքների համար հողերի անալիզի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gnumner@ysu.am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կարիքների համար հողերի անալիզի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կարիքների համար հողերի անալիզի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կարիքների համար հողերի անալիզի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390.88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3.71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411.09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ԵՊՀ-ԷԱՃԾՁԲ-25/21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ԵՊՀ-ԷԱՃԾՁԲ-25/21</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«ԵՊՀ-ԷԱՃԾՁԲ-25/21»*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ԵՊՀ-ԷԱՃԾՁԲ-25/21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«ԵՊՀ-ԷԱՃԾՁԲ-25/21»*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«ԵՊՀ-ԷԱՃԾՁԲ-25/21»*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ԵՊՀ-ԷԱՃԾՁԲ-25/21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«ԵՊՀ-ԷԱՃԾՁԲ-25/21»*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ԵՊՀ ԿԵՆՍԱԲԱՆՈՒԹՅԱՆ ՖԱԿՈՒԼՏԵՏԻ ԿԱՐԻՔՆԵՐԻ ՀԱՄԱՐ ՀՈՂԵՐԻ ԱՆԱԼԻԶԻ</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2025թ. դեկտեմբերի 20-ը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Պատասխանատու ստորաբաժանում՝ ԵՊՀ Կենսաբանության ֆակուլտետ:</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համալիրն իր մեջ ներառում է․
1․ Էլեկտրահաղորդականության (EC, հողի հագեցած քաշվածք) որոշում (µS cm-1)   
2․ Մասնիկների չափի բաշխում (տեքստուրա) – ավազի, տիղմի և կավի հարաբերական համամասնությունների որոշում (% w/w)
3․ Ածխածնի (անօրգանկան (վերահահաշվարկված ըստ CaCO3-ի զանգնածի), օրգանական) որոշում (mg kg-1)
4․ Կատիոն փոխանակային ընդունակության (CEC) և փոխանակային Ca, Mg, K, Na-ի որոշում (cmolc kg-1)
5․ Ընդհանուր ազոտի որոշում (mg kg-1)
6․ Օրգանական նյութի որոշում (mg kg-1)
7․ pH-ի (H2O) որոշում
8. pH-ի (KC¬l կամ CaCl2, փոխանակային թթվայնություն) որոշում
9․ Մատչելի ֆոսֆորի որոշում (mg l-1)
10․ Ջրալույծ Ca, Mg, Na, K-ի որոշում (mmolc kg-1)։
1 հատը համապատասխանում է հողի 1 նմուշի, որի մեջ պետք է իրականացվի համալիր ուսումնասիրություն։ 
Արդյունքները տրամադրել և՛ էլեկտրոնային, և՛ թղթային տարբերակներով, պաշտոնական ձևաթղթի վրա:
Հետազոտությունները պետք է իրականացվեն ԻՍՕ/ԻԷԿ 17025 (ISO/IEC 17025) հավաստագրված լաբորատորիայում։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