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ՀԱՊՀ-ԷԱԱՊՁԲ-24/17  ԾԱԾԿԱԳՐՈՎ ՏՊԱԳՐԱԿԱՆ ՆՅՈՒԹԵՐԻ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ՀԱՊՀ-ԷԱԱՊՁԲ-24/17  ԾԱԾԿԱԳՐՈՎ ՏՊԱԳՐԱԿԱՆ ՆՅՈՒԹԵՐԻ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ՀԱՊՀ-ԷԱԱՊՁԲ-24/17  ԾԱԾԿԱԳՐՈՎ ՏՊԱԳՐԱԿԱՆ ՆՅՈՒԹԵՐԻ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ՀԱՊՀ-ԷԱԱՊՁԲ-24/17  ԾԱԾԿԱԳՐՈՎ ՏՊԱԳՐԱԿԱՆ ՆՅՈՒԹԵՐԻ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ՏՊԱԳՐԱԿԱՆ ՆՅՈՒԹԵՐԻ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համար օգտագործվող նյութեր և պարագաներ:  մաստեր թաղանթ (матрица) նախատեսված Ռիզոգրա‎ֆ RZ970E տպագրական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թանաք 
  Ռիզոգրա‎ֆ  RZ970E տպ․ մեքենայի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