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սննդամթերքի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սննդամթերքի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սննդամթերքի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սննդամթերքի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ԳՀԱԿ-ԷԱՃԱՊՁԲ 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ԳՀԱԿ-ԷԱՃԱՊՁԲ 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որակով, ծաղկային կամ մեղրացողային առանց մեխանիկական հավելումների և խմորման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2-րդ կարգի, տեսակավորված ըստ մեկ ձվի զանգվածի, դիետիկ ձվի պահման ժամկետը՝ 7 օր, սեղանի ձվինը` 25 օր, ՀՍՏ 182-2012։ Անվտանգությունը և մակնշումը` ըստ ՀՀ կառավարության 2011 թվականի սեպտեմբերի 29-ի ՙՁվի և ձվամթերքի տեխնիկական կանոնակարգը հաստատելու մասին՚ N 1438-Ն որոշմանը և  ՙՍննդամթերքի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իր տեսակի մեջ խոշոր, քաղցր, աղցանի համար, կապարիչը բանալիով, քաշը 400-500գրամ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երկար հարթ տեսակի, չկոտրած, լայնությունից բաժանվում են 1-ից մինչև 4 տիպերի, 6-8մմ կիսաթափանցիկ և սաթե երանգի , օսլան քիչ, եփվելուց չի կպչում խոնավությունը 13%-ից մինչև 15%, ԳՕՍՏ 6293-90։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կլոր տեսակի, չկոտրած, լայնությունից բաժանվում են 1-ից մինչև 4 տիպերի, 5մմ երկարությանբ, ծայրերը կլոր, պարունակում է շատ օսլա խոնավությունը 13%-ից մինչև 15%, ԳՕՍՏ 6293-90։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Պերլովկա Ստացված գարու հատիկներից, խոշոր փայլուն չկոտրվող, մաքուր բեռլովկա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համարժեք տեղական 10 սմ առանց լվացված, լայն հիմքով,մուգ գույնի, քաղցր համով։ ԳՕՍՏ 26767-85։ Անվտանգությունը և մակնշումը՝ ըստ ՀՀ կառավարության 2006թ. դեկտեմբերի 21-ի N 1913-Ն որոշՄիջահաս և ուշահաս, արտաքին տեսքը` գլուխները թարմ, սպիտակ, մաքուր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համարժեք տեղական 10-15 սմ չլվացված, լայն հիմքով,թունդ նարնջագույն, քաղցր համով։ ԳՕՍՏ 26767-85։ Անվտանգությունը և մակնշումը՝ ըստ ՀՀ կառավարության 2006թ. դեկտեմբերի 21-ի N 1913-Ն որոշՄիջահաս և ուշահաս, արտաքին տեսքը` գլուխները թարմ, սպիտակ, մաքուր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Միջահաս և ուշահաս, արտաքին տեսքը` գլուխները թարմ, սպիտակ, մաքուր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խնձոր, առանց վնասվածքների, քաղցր, 8սմ-ից ոչ պակաս, Դեմիրճյան, Գոլդեն, Սիբիրյանկա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Կրաբի ձողիկներ  փաթեթավորված  սառեցված վիճակում 180գ-200գ Անվտանգությունը` N 2-III-4.9-01-2010 հիգիենիիկ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(խեկ), ներմուծված, խորը սառեցված` առանց գլխի և փորոտիկի, 1-ին տեսակի ԳՕՍՏ 20057-96, խորը սառեցված բլոկներով:  Անվտանգությունը` N 2-III-4.9-01-2010 հիգիենիիկ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ամբողջական, Էրինջ, զարգացած մկաններով պաղեցրած, մսի գույնը վառ ,սպանդանոցային ծագման  թարմ,  փափուկ միս առանց ոսկորի,ոչ յուղոտ, մսի մակերեսը չպետք է լինի խոնավ,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2017թ. «Մսի և մսամթերքի տեխնիկական կանոնակարգի» և «Սննդամթերքի անվտանգության մասին» ՀՀ օրենքի համաձայն Փոխադրում՝ ավտոտրանսպորտով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 պաղեցրած, մաքուր, առանց փորոտիքի և տոտիկների, արյունազրկված, առանց կողմնակի հոտերի, մաշկը սպիտակ և փայլուն փաթեթավորված պոլիէթիլենային թաղանթներով,համարրեք Արաքս կա Լուսակերտ 1,2-1,5 կգ քաշով ԳՕՍՏ 31962-2012։ Անվտանգությունը և մակնշումը` ըստ ՀՀ կառավարության Մսի և մսամթերքի տեխնիկական կանոնակարգի” և “Սննդամթերքի անվտանգության մասին” ՀՀ օրենքի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նրբերշիկ հավի, կաթնային։ Փաթետավորված։ Անվտանգությունը և մակնշումը` ըստ ՀՀ կառավարության Մսի և մսամթերքի տեխնիկական կանոնակարգի” և “Սննդամթերքի անվտանգության մասին” ՀՀ օրենքի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տեսակի, կարտոֆիլ դեղին, չցրտահարված, առանց վնասվածքների,ծակոտիների կլոր ձվաձև 8-12 սմ: Կեղևը կանաչած չլինի,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տեսակի, կարտոֆիլ դեղին, չցրտահարված, առանց վնասվածքների,ծակոտիների կլոր ձվաձև 8-12 սմ: Կեղևը կանաչած չլինի,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չորացրած, կեղևած, դեղին գույնի: Ոչ ամբողջական բաժանված 2 մասի ոշ շատ կոտրված մաքուր առանց խառնուրդի մեծությունը 3-4մմ տրամագծով:Անվտանգությունը՝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հատիկավոր լոբի միատար, մի տեսակի, ոչ խառնուրդներով: Չալ կարմիր սպիտակ գծերով, խոշոր ամբողջական մաքուր հատիկներով, իր տեսակի մեջ ամենախոշորը և շուտ եփվող: Անվտանգությունը՝ N 2-III-4.9-01-2010 հիգիենիկ նորմատիվների և ՙՍննդամթերքի անվտանգության մասին՚ ՀՀ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չորացրած, կեղևած, խոշոր , ամբողջական, մաքուր փայլուն հատիկներով: Առանց ծակոտիների և խառնուրդների,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համասեռ, մաքուր, չոր` գույնը միանման, չփշրվող  փայլուն խոնավությունը` (14,0-17,0) % ոչավելի: 25կգ ոչ ավելի պարկերով Անվտանգությունը` ըստ N 2-III-4.9-01-2010 հիգիենիկ նորմատիվների,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կարմիր և սպիտակ, չոր, ամբողջական, առանց վնասվածքների, միջին չափի 5-8սմ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չորացրած: համեմ, ռեհան ,սամիթ, ծիտրոն, տեսակները առանձնացված։ Անվտանգությունը` ըստ N 2-III-4,9-01-2003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կանաչի խառը, ռեհան, մաղադանոս, համեմ, ծիտրոն; թարխուն, սամիթ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խոշոր հատիկներով կոնսերվացված Իր տեսակի մեջ խոշոր, ապակյա տարայով,  պտուտակ կապարիչով, աղցանի համար 700-750 գրամ Բարձր տեսակի:Անվտանգությունը՝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տարբեր մրգերի, 1-ին տեսակի   խտությունը պինդ,ապակյա տարայով ՀՍՏ 48-2007: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մրգեր ծիրան,սալոր առանց կորիզի:Բնական չորացված, առանց հավելումի փայլուն քաղցր, Անվտանգությունը` ըստ N 2-III-4.9-01-2010 հիգիենիկ նորմատիվների, ՙՍննդամթերքի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առանց կորիզի  խաղողից: Դեղնակարմրավուն Անվտանգությունը` ըստ N 2-III-4.9-01-2010 հիգիենիկ նորմատիվների,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պինդ բնական լոլիկից, առանց հավելումների կարմիր պինդ մածուկ պատրաստված ապակե տարաներով զտաքաշը՝ 1կգ, փաթեթավորումը` մինչև 10 դմ3 տարողությամբ, ԳՕՍՏ 3343-89: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հեղուկ վիճակում, գործարանային 1լ-ոց տարաներով , գույնը մուգ դեղին , առանց հավելումների ԳՕՍՏ 1129-93։ Անվտանգությունը՝ N 2-III-4.9-01-2010 հիգիենիկ նորմատիվների, մակնշումը`  ՙՍննդամթերքի անվտանգության մասին՚ ՀՀ օրենքի 8-րդ հոդվածի։ Համարժեք Ավեդով,Սլաբադա, Զոլոտայա սեմեչկա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եփած կաթ 8,5% յուղայնությամբ 0,5կգ տարայով համարժեք Մաքսիմուս, Պրեմիում, Ռագաչով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8,5% յուղայնությամբ 0,5կգ տարայով համարժեք Մաքսիմուս, Պրեմիում, Ռագաչով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Յուղայնությունը ոչ պակաս 99,7%: Բուսայուղային խառնուրդ: ,,Ռեդի,,Էլնոր,  տեսակի կամ համարժեքը: Անվտանգությունը՝ ըստ N 2-III-4.9-01-2010 հիգիենիկ նորմատիվների, իսկ մակնշումը` «Սննդամթերքի անվտանգության մասին» ՀՀ օրենքի: 08-2,4կգ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համարժեք Մարիաննա, Թամարա, Աշտարակ թթվայնությունը` 16-210T: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գրամանոց տարաներով, յուղայնությունը` 18 %-ից ոչ պակաս, 100 գրամ մթերքի մեջ՝ յուղեր՝ 18գ, սպիտակուցներ 2,8գ, ածխաջրեր՝ 3գ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և2011թ-ի «Սննդամթերքի անվտանգության մասին» ՀՀ օրենքի ։ Պիտանելիության մնացորդային ժամկետը ոչ պակաս քան 90 % Փոխադրում՝ ավտոտրանսպորտով համարժեք Մարիաննա, Աշտարակ, Թամարա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կամ խնոցիացված կաթի խմորումից յուղայնությունը՝82,9%, բարձր որակի, թարմ վիճակում, ԳՕՍՏ 37-91 ։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 2011թ-ի «Սննդամթերքի անվտանգության մասին» ՀՀ օրենքի ։ համարժեք Զելանդական, Վալիո, Անկոր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տեսակի կամ համարժեք, պինդ, կովի կաթից, աղաջրային, սպիտակից մինչև բաց դեղին գույնի, տարբեր մեծության և ձևի աչքերով:Կտրելուց չփշրվող: 46 % յուղայնությամբ, պիտանելիության ժամկետը ոչ պակաս քան 90%: ծակոտիներով ԳՕՍՏ 7616-85 կամ համարժեք։ Անվտանգությունը 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կամ համարժեք, պինդ, կովի կաթից, աղաջրային, սպիտակից մինչև բաց դեղին գույնի, տարբեր մեծության և ձևի աչքերով:Կտրելուց չփշրվող: 46 % յուղայնությամբ, ծակոտիներով;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թարմ կովի կաթից պատրաստված ՀՀ կառավարության 2006թ. դեկտեմբերի 21-ի N 1925-Ն որոշմամբ հաստատված ՙԿաթին, կաթնամթերքին և դրանց արտադրությանը ներկայացվող պահանջների տեխնիկական կանոնակարգի՚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0,95լիտրանոց տարաներով, համարժեք Թամարա, Աշտարակ, Մարիաննա յուղայնությունը 3,6%-ից ոչ պակաս,  65-1000T: Անվտանգությունը և մակնշումը` ըստ ՀՀ կառավարության 2013թ. որոշմամբ հաստատված «Կաթին, կաթնամթերքին և դրանց արտադրությանը ներկայացվող պահանջների տեխնիկական կանոնակարգի» և 2011թ-ի «Սննդամթերքի անվտանգության մասին» ՀՀ օրենքի ։ Փոխադրում՝ ավտոտրանսպորտով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 համարժեք Բաղրամյան բարձր որակ,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մաքուր, առանց թեփուկների, Եփը 15 րոպե։Անվտանգությունը և մակնշումը՝ ըստ ՀՀ կառավարության 2006թ. դեկտեմբերի 21-ի N 1913-Ն որոշմամբ հաստատված ՙԹարմ պտուղ-բանջարեղենի տեխնիկական կանոնակարգի՚ և ՙՍննդամթերքի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առաջին տեսակի, խոշոր փայլուն, իր տեսակի ամենախոշորը առանց ավելորդ հոտերի խոնավությունը` 14.0% -ից ոչ ավելի, հատիկները` 97.5% ոչ պակաս: Անվտանգությունը և մակնշումը` ըստ ՀՀ կառ.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8-րդ հոդվածի: 25կգ ոչ ավելի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սպիտակ, մաքուր, միագույն, ստացված ցորենի թեփահան հատիկների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լինեն խոշոր  հղկված ծայրերով կամ հղկված կլոր հատիկների ձևով, իր տեսակի ամենախոշորը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խոշոր, փայլուն, մաքուր, 6-8մմ  իր տեսակի ամենախոշորըհատիկներով խոնավությունը 15 %-ից ոչ ավելի, փաթեթավորումը`25կգ ոչ ավելի պարկերով: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կոտրտած,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ՙՀացահատիկին, դրա արտադրմանը, պահմանը, վերամշակմանը և օգտահանմանը ներկայացվող պահանջների տեխնիկական կանոնակարգի՚ և ՙՍննդամթերքի անվտանգության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սորտի ալյուրով, լավ եփած, 1 հատ քաշը 330գԱնվտանգությունը`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լավ եփված, 450գրամ քաշով համարժեք հրազդան կամ կոֆե  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լավ եփած, քաղցր, չամիչով, խորիզով, մեկ հատի քաշը 100գրամ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թարմ, տարբեր համերի, մեկ հատի քաշը 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պեչենի համարժեք Գրանդ-Քենդի: մեկ հատի քաշը 18-20գրամ։ խոնավությունը` 3-10%, շաքարի զանգվածային պարունակությունը` 20-27%, յուղայնությունը 3-10%, տեղական արտադրության կամ համարժեք: Անվտանգությունը` ըստ 2-III-4.9-01-2010  հիգիենիկ նորմատիվների, իսկ մակնշումը`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արևածաղկի: կրտրելուց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Կակաոի փոշի առանց հավելումների Փաթեթավորված 100 գրամ , Համարժեք Գրանդ Քենդի։ Խոնավությունը`6.0%-ից ոչ ավելի, դիսպերսությունը` 90%-ից ոչ պակաս, փաթեթավորված թղթե տուփերում հանարժեք Գրանդ քենդի տեղական արտադրության կամ համարժեք100գր ստանդարտ փաթեթավորված: Անվտանգությունը` N 2-III-4.9-01-2010 հիգիենիկ նորմատիվների և ՙՍննդամթերքի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միջուկը տարբեր մրգային համերի, ջեմով կամ մալմելադով համարժեք գրանդ քենդի, Ռոշեն, Ռոդ-ֆրոնտ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վերմիշել անդրոժ խմորից, կախված ալյուրի տեսակից և որակից` A (պինդ ցորենի ալյուրից), Б (փափուկ ապակենման ցորենի ալյուրից), B (հացաթխման ցորենի ալյուրից), թղթե պարկերով, 15-20կգ քաշով, հայաֆիկացման պարտադիր առկայությամբ, քաշը համապատասխան պարկի ֆիքսված քանակին, համարժեք Կարոնա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տարբեր ձևերի անդրոժ խմորից, կախված ալյուրի տեսակից և որակից` A (պինդ ցորենի ալյուրից), Б (փափուկ ապակենման ցորենի ալյուրից), B (հացաթխման ցորենի ալյուրից), թղթե պարկերով, 15-20կգ քաշով, հայաֆիկացման պարտադիր առկայությամբ, քաշը համապատասխան պարկի ֆիքսված քանակին, համարժեք Կարոնա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աղացած թարմ, բոված համարժեք Ռոգուստա, Ջանգո, Էսպրեսսո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խոշոր տերևներով, ։ Բարձրորակ 1 տեսակի  համարժեք հնդկական ԳՕՍՏ 1937-90 կամ ԳՕՍՏ1938-90։ Անվտանգությունը` ըստ 2-III-4.9-01-2010  հիգիենիկ նորմատիվների, իսկ մակնշումը` ՙՍննդամթերքի անվտանգության մասին՚ ՀՀ օրենքի 8-րդ հոդվածի: Ստանդարտներին համապատասխան Փաթեթավորումը 100գ-ից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խնձորի 9%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Ընտիր տեսակի, գույնը վառ կարմիր, առանց հավելումների, սուր հոտով, կիսակծու և լավ աղացած, չոր։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մանր աղացած, առանց հավելումների, ոչ շատ կծու , բուրավետ հոտով։ Ընտիր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հատիկավորԸնտիր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աջիգա բորշի համար, կարմիր, չոր, աղացած, ոչ շատ կծու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