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(гидрохлорид ванкомицина)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и гидрокарбонат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отвар из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будезонид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ипратропия (моногидрат ипратропия бромида), фенотерол (гидробромид фенотерола)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Эпсилон-аминокислота, 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(полугидрат левофлоксацина)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Десмопрессин (ацетат десмопрессина)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Товары должны соответствовать требованиям правительства РА от 02.05.2013 г. в соответствии с требованиями, утвержденными решением № 502-н, при этом предлагаемый препарат должен быть зарегистрирован в государственном реестре лекарств. участник должен соблюдать положения Постановления Правительства РА № 502-н от 2 мая 2013 года. Во всех ссылках понимайте выражение «или эквивалент» в соответствии с требованием, изложенным в части 5 статьи 13 Закона О закупках. условия, предъявляемые к товарам: товар должен быть неиспользованным. заводская упаковка обязательна : Транспортировку и разгрузку продукта до аптеки заказчика осуществляет поставщик. Сроки годности препарата на момент передачи препарата покупателю должны быть следующими: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В.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употребления препарата, остаточный срок годности препарата на момент передачи устанавливается заказчиком, но не менее 3 месяцев. : Если в течение срока действия договора заказчиком было подано требование о предмете закупки не для всей партии, то договор расторгается в отношении непоставленной остаточной партии предмета закупки. технические характеристики товара, предоставленные участником, а в случаях, предусмотренных приглашением, также товарный знак и наименование производителя предлагаемого товара должны соответствовать минимальным требованиям технических характеристик, изложенным в приглашении. в данном случае оценочная комиссия также оценивает соответствие полных описаний представленного товара требованиям приглашения, и если оценочная комиссия фиксирует несоответствия в полном описании товара, предложенного участником в заявке, требованиям, указанным в приглашении, и они не исправляются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взятых в рамках процесса закупки, и является основанием для отклонения данной заявки данного участника: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лиофилизированного раствора для инъекций в виде порошка для таблеток; (5) стеклянные флаконы и (5)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 / мл; (10/1x10/)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100мм/мл;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 мл+1 мг / мл+5 мг / мл+50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120 мг; (28/2x14/)в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раствора для инъекций в виде порошка для таблеток; (1) стеклянный флакон, (5) стеклянный флакон, (10)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1,24 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домперидона,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внутреннего приема 40 мг/ мл; стеклянный флакон-капельница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мм/мл; (1) стеклянный флакон 5 мл, (5)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87,4 мг / мл+112,6 мг / мл; (10)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50 мг / мл; (10)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 мл 400мл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100 мм / г+40 мг / г+0,8 мг / г; алюминиевая или пластиковая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20 мг/г; алюминиевая капсула 15 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 / м для инъекций 25 мг / мл; (5) ампулы в блистерах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(5/1x5) ампулы в блистерах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внутримышечных инъекций 100 мг / мл+2,5 мг / мл; (5/1x5/) ампулы в пластиковой подставке объемом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 / 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лиофилизированного раствора для инъекций M/M и N/E для таблеток; (1) стеклянный флакон с порошком и (1) стеклянный флакон с растворителем 15,6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(40)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мг+100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мг+200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приема внутрь 250мг/5мл лекарственной смеси; гранулы 40г в стеклянной флаконах по 100мл и мерной ложке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внутреннего приема 125 мг / 5 мл+31,25 мг / 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смесь для приема внутрь 250 мг/5 мл+62,5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порошка для таблеток и растворителя в/М раствора для инъекций; стеклянный флакон и растворитель в ампуле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250 мг; (6/1x6/)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(3/1x3/)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мг/5 мл лекарственной смеси для приема внутрь в виде порошка; стеклянный флакон на 50 мл с 15,9 г лекарственной пудры (20 мл для готовой лекарственной смеси), мерная ложка и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 мг+80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 мг+160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 мг/ 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(гидрохлорид ванкомицина)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стеклянный флакон, таблетированный порошок для инъекций 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раствора для инъекций N/E лекарственного порошка Меропенем (Меропенем тригидрат); (36)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500000 мм;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жидкостное дыхание; стеклянная бутылка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и гидрокарбонат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лиофилизированного раствора для инъекций N/E в виде порошка для таблеток; (40)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отвар из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в блистере (50/2x25/, 50/5x10/), в стеклянной банке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(10/2x5/) ампулы по 1 мл в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рассоле 100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 мг/мл; 50 мл пластиковая упаковка,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со вкусом клубники для внутреннего приема 120 мг/5 мл; стеклянная бутылка и мерная ложка на 100 мл или мерный шприц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(100/20x5/)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мг+200 мг+40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(40/4x10/)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M/M и n/e 4 мг / мл; (10/2x5/)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 / мл; (10/2x5/) ампулы в блистерах по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мл; стеклянная бутылка 30 мл и дозирующий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 для капельного введения 100 мкг / мл (5) ампул по 2 мл, (25) ампул по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будезонид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лекарственная для дыхания 0,25 мг / мл; (20/4x5/) пластиковый контейнер в упаковке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ипратропия (моногидрат ипратропия бромида), фенотерол (гидробромид фенотерола)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дыхания 261мкг / мл+500мкг / мл; стеклянная банка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 мг / 5 мл; стеклянная бутылка 100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15 мг / 5 мл; стеклянная бутылка и мерная ложка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40 мг / г+10 мг / г; стеклянный флакон и пипетка 15 мл(16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 мг/ 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мл; пластиковая упаковка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5մգ/մլ+8.9 մգ/մլ+8.56 մգ/մլ+4.4 մգ/մլ+4.7 մգ/մլ+4.2 մգ/մլ+1.6 մգ/մլ+6.2 մգ/մլ+11.5 մգ/մլ+3մգ/մլ+10.5 մգ/մլ+12մգ/մլ+5.6 մգ/մլ+7.2 մգ/մլ+5.5 մգ/մլ+2.3 մգ/մլ+0.4 մգ/մլ+2.858 մգ/մլ+0.36 մգ/մլ+2.453 մգ/մլ+0.508 մգ/մլ+3.581 մգ/մլ; (10) стеклянная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 мг / 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400 мг / мл; (10)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Эпсилон-аминокислота, 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947 мг / мл+24 мг / мл; пластиковый флакон на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10мг;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(25) в пластиковом контейнере, (100) в пластиковом контейнере, (25/1x25/) в блистерах, (100/4x25/)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250мл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мг+500 мг раствора для инъекций в виде капель для таблеток; (1)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(полугидрат левофлоксацина)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мг/2 мл; (50)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1,2x10^7ggm; (16/2x8/)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Полимальтозный комплекс гидроксида железа (III) 10 мг/мл 120 мл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оксифлоксацина (гидрохлорид оксифлоксацина) для капельного введения 400 мг/250 мл; 250 мл пластиковая упаковка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E/M, M/M и N/E50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булларди в дозировке 250 мг лекарственной суспензии для внутреннего приема; (10)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1000 мл раствор для капельного впрыска двухпортовая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 мг/ 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свофлуран, дышащий жидкостью, 100%; пластиковый контейнер объемом 250 мл с системой укупорки Quik fil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 мл; (5/1x5/) в ампулах по 5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22,5 мг; (80/8x10/)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Десмопрессин (ацетат десмопрессина)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0,1 мг / мл; (1) стеклянный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наружного применения 100 мл; стеклянная бутылка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