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7777777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ԲՆՈՒԹԱԳԻՐ-ԳՆՄԱՆ ԺԱՄԱՆԱԿԱՑՈՒՅՑ</w:t>
      </w:r>
    </w:p>
    <w:p w14:paraId="5A36CE8B" w14:textId="5CF5B4C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ՍՄՍԲԿ-ԷԱՃԱՊՁԲ-25/01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5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83"/>
        <w:gridCol w:w="2268"/>
        <w:gridCol w:w="3686"/>
        <w:gridCol w:w="5816"/>
        <w:gridCol w:w="1169"/>
        <w:gridCol w:w="1145"/>
        <w:gridCol w:w="245"/>
      </w:tblGrid>
      <w:tr w:rsidR="00B677D7" w14:paraId="2ACF84FF" w14:textId="77777777" w:rsidTr="002F0CDD">
        <w:trPr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2F0CDD">
        <w:trPr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հրավերով նախատեսված չափաբաժնի համարը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անվանումը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տեխնիկական բնութագիրը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չափման միավորը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ընդհանուր քանակը</w:t>
            </w:r>
          </w:p>
        </w:tc>
      </w:tr>
      <w:tr w:rsidR="00B677D7" w14:paraId="5C91E7FA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4116EF" w14:paraId="162E016F" w14:textId="77777777" w:rsidTr="002F0CDD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AA5963" w14:textId="77777777" w:rsidR="004116EF" w:rsidRDefault="004116EF" w:rsidP="004116EF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567047AF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02AFE2C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քլորպրոմազին (քլորպրոմազինի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2CC" w14:textId="3AD8EBD0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1DA5840C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3BE35641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4116EF" w14:paraId="17DE0DD4" w14:textId="77777777" w:rsidTr="002F0CDD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9B319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2C7AEFCC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309B53F1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պիպեկուրոնիումի բրոմիդ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BE23B" w14:textId="2EDB5125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դեղափոշի  ներարկման լուծույթի և լուծիչ 4մգ, 2մլ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71C77601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1B70E231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</w:t>
            </w:r>
          </w:p>
        </w:tc>
      </w:tr>
      <w:tr w:rsidR="004116EF" w14:paraId="58EF4ED8" w14:textId="77777777" w:rsidTr="002F0CDD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C52C19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034E3C2E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51F01D1E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դիազեպամ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1489" w14:textId="2EC4D654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լուծույթ ներարկման 10մգ/մլ, 2մլ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0C0706AB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54A23ED3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4116EF" w14:paraId="322E3352" w14:textId="77777777" w:rsidTr="002F0CDD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09CEB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6B6766BB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0399ED3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դիազեպամ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B28D" w14:textId="505F1ED8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04977CCE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6F511A5D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4116EF" w14:paraId="3A93CB5D" w14:textId="77777777" w:rsidTr="002F0CDD">
        <w:trPr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39FB1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78DD12B6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432DAD8C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սուքսամեթոնիում (սուքսամեթոնիումի յոդիդ)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9B23" w14:textId="6C2F2580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ն/ե ներարկման 20մգ/մլ, 5մլ ամպուլներ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429BA488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156D4957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4116EF" w14:paraId="4A8FBC1B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ED869A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5423CDEC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4A679C8A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թիոպենտալ (թիոպենտալ նատրիում)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67BE81F4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լիոֆիլիզացված, ն/ե ներարկման լուծույթի, 500մգ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6803CA00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1CA34348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4116EF" w14:paraId="6A07C704" w14:textId="77777777" w:rsidTr="002F0CDD">
        <w:trPr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03459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7C9FAFAC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03ED3B52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թիոպենտալ (թիոպենտալ նատրիում)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2B24" w14:textId="128C618F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լիոֆիլիզացված, ն/ե ներարկման լուծույթի, 1000մգ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74693E9C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3E58EF3B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4116EF" w14:paraId="28EE2872" w14:textId="77777777" w:rsidTr="002F0CDD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6ACB54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15234AA1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33661181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3F095C7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սևոֆլուրան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0E59" w14:textId="2E875E5A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հեղուկ շնչառման 100%-250մլ, Quik-Fil փակող համակարգով, տարա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0493D3FF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ֆլակոն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74DE8E9C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4116EF" w14:paraId="16CA7D99" w14:textId="77777777" w:rsidTr="002F0CDD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27741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05F2C0C2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652CB9A9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կետամին (կետամինի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57DF" w14:textId="1A3B6D67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ներարկման, 500մգ/10մլ, 10մլ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363891B6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1911F142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4116EF" w14:paraId="019373C5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4104BC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4CD983C7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7FDB7B5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միդազոլամ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3C75D" w14:textId="74E0BF90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լուծույթ ներարկման 15մգ/մլ, 3մլ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333AD62C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60612ABF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170</w:t>
            </w:r>
          </w:p>
        </w:tc>
      </w:tr>
      <w:tr w:rsidR="004116EF" w14:paraId="269A599E" w14:textId="77777777" w:rsidTr="002F0CDD">
        <w:trPr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CCF94D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4FA15710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22175E26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մորֆին (մորֆինի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CDDB7" w14:textId="6D21EB86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լուծույթ ն/ե, մ/մ և ե/մ ներարկման, 10մգ/մլ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733734C4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0AB1BCF4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4116EF" w14:paraId="5AAADC91" w14:textId="77777777" w:rsidTr="002F0CDD">
        <w:trPr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6CBE45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7B95DE9F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75838B6D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ատրակուրիում (ատրակուրիումի բեզիլատ)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6DFAF" w14:textId="49556964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10մգ/մլ, 2,5մլ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27F03ACA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5FAA8EC4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4116EF" w14:paraId="605155DA" w14:textId="77777777" w:rsidTr="002F0CDD">
        <w:trPr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DC9FE8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3F8A637C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5288DA92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տրամադոլ (տրամադոլի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62324" w14:textId="6CB908F4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50մգ/մլ, 2մլ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460C2D53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2D33E2E6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4116EF" w14:paraId="37A27A60" w14:textId="77777777" w:rsidTr="002F0CDD">
        <w:trPr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577B04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3B177147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6735E42F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տրամադոլ (տրամադոլի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FA8E" w14:textId="11995A80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դ/պատիճ 50մգ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5C33B01A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3A946866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4116EF" w14:paraId="70CAFFFD" w14:textId="77777777" w:rsidTr="002F0CDD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3D75AF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0D61737C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197FD46A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ֆենազեպամ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45974" w14:textId="43319CAB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1մգ,, բլիստերում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45F7C550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6A75D889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3730</w:t>
            </w:r>
          </w:p>
        </w:tc>
      </w:tr>
      <w:tr w:rsidR="004116EF" w14:paraId="12E09F48" w14:textId="77777777" w:rsidTr="002F0CDD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B8B51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6E98027C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5804AB37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ֆենոբարբիտալ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B8A31" w14:textId="6154207D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դեղահատ, 100մգ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4D596F2B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4600E48C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4800</w:t>
            </w:r>
          </w:p>
        </w:tc>
      </w:tr>
      <w:tr w:rsidR="004116EF" w14:paraId="5CC57232" w14:textId="77777777" w:rsidTr="002F0CDD">
        <w:trPr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4B3DC9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1D70" w14:textId="58A42FDA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2E39" w14:textId="46294C79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ֆենտանիլ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62710" w14:textId="736F497A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ներարկման, 0,05մգ/մլ, 2մլ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48EE" w14:textId="7B0AAE0B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2B4CB477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4116EF" w14:paraId="67DAE296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ACDB2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2DCCB21C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3967A296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ֆուրոսեմիդ 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7B7AD40" w14:textId="0F62C702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ներարկման, 10մգ/մլ, 2մլ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63C3CBA3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38B3F865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4116EF" w14:paraId="02824FE6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33863C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7B4B" w14:textId="20D9B5F0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E1BD" w14:textId="57D52C28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Ֆուրոսեմիդ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87BBF2" w14:textId="5B794A9A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40մգ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69681EEE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6B4D1940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4116EF" w14:paraId="6619E009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3FCFCB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8328" w14:textId="5B2582E4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48EE" w14:textId="280BE84E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lfaen" w:hAnsi="Sylfaen" w:cs="Calibri"/>
                <w:sz w:val="16"/>
                <w:szCs w:val="16"/>
              </w:rPr>
              <w:t>կլոպիդոգրել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386" w14:textId="572FDC99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Sylfaen" w:hAnsi="Sylfaen" w:cs="Calibri"/>
                <w:sz w:val="16"/>
                <w:szCs w:val="16"/>
              </w:rPr>
              <w:t>դեղահատ 75մգ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EF8D" w14:textId="5A776DD2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E86F" w14:textId="07CE8EEF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15000</w:t>
            </w:r>
          </w:p>
        </w:tc>
      </w:tr>
      <w:tr w:rsidR="004116EF" w14:paraId="0F5D8240" w14:textId="77777777" w:rsidTr="002F0CDD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4A0D3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732D" w14:textId="491B4257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6BD9" w14:textId="6BDBAFC8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ատորվաստատին (ատորվաստատին կալցիումի տրիհիդրատ) 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5042" w14:textId="622EAD93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դեղահատեր թաղանթապատ 40մգ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A116" w14:textId="32BCF791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89CE" w14:textId="1A4E22D8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30000</w:t>
            </w:r>
          </w:p>
        </w:tc>
      </w:tr>
      <w:tr w:rsidR="004116EF" w14:paraId="7E828352" w14:textId="77777777" w:rsidTr="002F0CDD">
        <w:trPr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5A96A3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A655" w14:textId="35CCD175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F0C8" w14:textId="65F37561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մելդոնիում (մելդոնիումի դիհիդրատ)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03B2" w14:textId="33C5D1FF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լուծույթ, ներարկման 100մգ/մլ, 5մլ ամպուլներ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91BD" w14:textId="16724D32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E3D6" w14:textId="429B7EE7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4116EF" w14:paraId="0F57884E" w14:textId="77777777" w:rsidTr="002F0CDD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F4E748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B729" w14:textId="0D8C44C8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45912" w14:textId="47EAEF77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Մագնեզիումի սուլֆատ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69AB5B" w14:textId="4715E533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ներարկման, 250մգ/մլ, 5մլ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3A0830A2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626033DD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4116EF" w14:paraId="4BFFE102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14C4D8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6843" w14:textId="593766E0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CAB5A" w14:textId="1AF19148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Ֆամոտիդին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8693CD" w14:textId="2E06ACE5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673E9CE7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1FB29E39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4116EF" w14:paraId="34993A2F" w14:textId="77777777" w:rsidTr="002F0CDD">
        <w:trPr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67F759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134" w14:textId="3D727E62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79DB" w14:textId="405F43F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Ֆամոտիդին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33AAF6" w14:textId="51239F16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40մգ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681632E4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226CAAA1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4116EF" w14:paraId="02FDACB2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9EB12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6C675BBA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21BEEED0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Ֆամոտիդին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9A5E22" w14:textId="5E9AFD49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լիոֆիլացված, ներարկման լուծույթի 20մգ,   սրվակներ  + 5մլ լուծիչ ամպուլում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36AB4107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3DDAA5A0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4116EF" w14:paraId="2E106C2A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D6EAC0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5436DE83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B8D3" w14:textId="34DC6F1D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Նատրիումի քլորիդ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9B3824" w14:textId="7AF3C1BE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կաթիլաներարկման 9մգ/մլ, 250մլ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62EA681B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0810BB60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4116EF" w14:paraId="285EE986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124CA4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58032FD0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079F854E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Նատրիումի քլորիդ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9E21BC" w14:textId="745C8943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կաթիլաներարկման 9մգ/մլ, 500մլ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55A8C759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04F119F6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4116EF" w14:paraId="63EDB629" w14:textId="77777777" w:rsidTr="002F0CDD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317EE9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0D4E31CE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1D15F" w14:textId="0DC9A5AE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Նատրիումի քլորիդ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09DD97" w14:textId="1D0AB745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9մգ/մլ, 5մլ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46F47E9E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307D9BCE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4116EF" w14:paraId="1E45DDA8" w14:textId="77777777" w:rsidTr="002F0CDD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23F34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6E7C" w14:textId="0BD96D40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2E31" w14:textId="0BE5BB5D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Նատրիումի քլորիդ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EEC88B" w14:textId="3F258325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կաթիլաներարկման 9մգ/մլ, 100մլ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2CAA52B5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5DCEF278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4116EF" w14:paraId="3B4486EC" w14:textId="77777777" w:rsidTr="002F0CDD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554574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661A9" w14:textId="2F40F9AE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D673D" w14:textId="07518647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Նատրիումի քլորիդ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9E56A4" w14:textId="1D24FB4F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9մգ/մլ,3000մլ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1D33C565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6738CE1E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4116EF" w14:paraId="4B37ED7C" w14:textId="77777777" w:rsidTr="002F0CDD">
        <w:trPr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F8EA5E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01CC" w14:textId="6AB76259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5CD4B" w14:textId="5D98FAB4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նիֆուրօքսազիդ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A19C73" w14:textId="2EC9C983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դեղապատիճներ կոշտ 200մգ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66286CC9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պատիճ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09483DA7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4116EF" w14:paraId="00D4A3E1" w14:textId="77777777" w:rsidTr="002F0CDD">
        <w:trPr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9E9A8B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A0EF" w14:textId="1844DDE1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9D3E1" w14:textId="50D6ABF9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նիֆուրօքսազիդ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23D86" w14:textId="0E4468D4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դեղակախույթ ներքին ընդունման 220մգ/5մլ, 100մլ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37E24498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89DC" w14:textId="3371E099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4116EF" w14:paraId="6EDF7CC5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9F91E0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2500C9A5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56904E77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ցեֆտրիաքսոն (ցեֆտրիաքսոն նատրիում)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BE8E" w14:textId="7176565E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ներարկման լուծույթի, 1000մգ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7E6E526F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32C21883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4116EF" w14:paraId="3C9ED5B2" w14:textId="77777777" w:rsidTr="002F0CDD">
        <w:trPr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C27347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2A448EAB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180C" w14:textId="791F115B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մօքսիֆլօքսացին (մօքսիֆլօքսացինի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E779EC" w14:textId="63DC4DAE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կաթիլաներարկման 1.6մգ/մլ, 250մլ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695D56A5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3576" w14:textId="5B3325A4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4116EF" w14:paraId="1481A7F4" w14:textId="77777777" w:rsidTr="002F0CDD">
        <w:trPr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78E1BC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2321F3CA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37E9C001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Օքսիտոցին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C56982" w14:textId="159CFE08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ներարկման, 5ԱՄ/մլ,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3CD1EE8E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5437EC6E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4116EF" w14:paraId="582AD263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4F6E9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689252AA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1D77A83A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պանկրեատին (լիպազ, ամիլազ, պրոտեազ)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1FEC47" w14:textId="42CA2903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դեղահատեր թաղանթապատ (3500ԱՄ+4200ԱՄ+ 250ԱՄ)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5CB985AA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¹ñ³Å»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0076085D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4116EF" w14:paraId="74AF0B7F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D60C9B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A50D" w14:textId="507A2C22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E9840" w14:textId="127D85F3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սալբուտամոլ (սալբուտամոլի սուլֆատ)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38F64" w14:textId="60942317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4մգ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B563" w14:textId="5449C0EB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6A70" w14:textId="4B2B8770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4116EF" w14:paraId="73411088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590BE8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79FBEF29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74887CB0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սալբուտամոլ (սալբուտամոլի սուլֆատ)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548A" w14:textId="2E1322BE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2C7AE25F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5FF7C19B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3600</w:t>
            </w:r>
          </w:p>
        </w:tc>
      </w:tr>
      <w:tr w:rsidR="004116EF" w14:paraId="318C3102" w14:textId="77777777" w:rsidTr="002F0CDD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2417C3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4C1C" w14:textId="5112FDCA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33245BBB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սալբուտամոլ (սալբուտամոլի սուլֆատ)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CD179" w14:textId="2F289064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ցողացիր շնչառման, դեղաչափավորված 100մկգ/դեղաչափ, 200 դեղաչափ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014B18AD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3ECB4E85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4116EF" w14:paraId="35B3EABB" w14:textId="77777777" w:rsidTr="002F0CDD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40D90A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121" w14:textId="609F1F00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696D" w14:textId="14DFEF13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ատրոպին (ատրոպինի սուլֆատ)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5DA8" w14:textId="42381D1A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լուծույթ ներարկման 1մգ/մլ, 1մլ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38FE673C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18901DC9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4116EF" w14:paraId="676D6A6B" w14:textId="77777777" w:rsidTr="002F0CDD">
        <w:trPr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40C885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98630" w14:textId="53751D10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9A2E" w14:textId="6DE3731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ացետիլսալիցիլաթթու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0C023" w14:textId="7DC140F0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 աղելույծ 100մգ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12CB4018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6BD356D9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4116EF" w14:paraId="7A7E80CA" w14:textId="77777777" w:rsidTr="002F0CDD">
        <w:trPr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9879C3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42773" w14:textId="4EE8D564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A3920" w14:textId="49C2DBE6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ացիկլովիր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E4C01" w14:textId="79E536DD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քսուք 50մգ/գ, 5գ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91DC" w14:textId="1A6688C0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9A6A" w14:textId="25B7B0D4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4116EF" w14:paraId="3DCC66C1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FACA2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A860" w14:textId="554F2A5A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E6FCC" w14:textId="537AD65A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ամբրօքսոլ (ամբրօքսոլի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3C7F2" w14:textId="6976A9E7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օշարակ 15մգ/5մլ, 100մլ ապակե կամ պլաստիկե շշիկ և չափիչ գդալ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326D" w14:textId="6A98F1C8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838C" w14:textId="1307815F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4116EF" w14:paraId="2B66AB2B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8ECC3C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F6A2" w14:textId="5918B468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80B8" w14:textId="2A7E25B2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ամբրօքսոլ (ամբրօքսոլի հիդրոքլորիդ) 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BA7B" w14:textId="0860F93C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դեղահատեր 30մգ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DDE5" w14:textId="0880832A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21FAD083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9000</w:t>
            </w:r>
          </w:p>
        </w:tc>
      </w:tr>
      <w:tr w:rsidR="004116EF" w14:paraId="76B0897F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14958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77BB4" w14:textId="23CDE156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16DDA" w14:textId="4478DFD3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ամպիցիլին (ամպիցիլին նատրիում)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00649" w14:textId="0B461F02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դեղափոշի ներարկման լուծույթի 500մգ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DD9F1" w14:textId="45349F40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EA799" w14:textId="2E1DF181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4116EF" w14:paraId="75545DB4" w14:textId="77777777" w:rsidTr="002F0CDD">
        <w:trPr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97C312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8624" w14:textId="2C4A54C5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15FA" w14:textId="6C2F8A66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ամպիցիլին (ամպիցիլին նատրիում)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DFE3E" w14:textId="1C2049A6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դեղափոշի ներարկման լուծույթի 1000մգ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F9C58" w14:textId="0ECE2E8C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59" w14:textId="4DC6B961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4116EF" w14:paraId="14594BB1" w14:textId="77777777" w:rsidTr="002F0CDD">
        <w:trPr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9BC272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F533A" w14:textId="3AA2C9B5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A4E" w14:textId="76DD68B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ամօքսիցիլին (ամօքսիցիլինի տրիհիդրատ)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920E" w14:textId="1DB62871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դեղապատիճ 500մգ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F641" w14:textId="16DC719A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5BC29E12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</w:t>
            </w:r>
          </w:p>
        </w:tc>
      </w:tr>
      <w:tr w:rsidR="004116EF" w14:paraId="3452763D" w14:textId="77777777" w:rsidTr="002F0CDD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B9722F" w14:textId="77777777" w:rsidR="004116EF" w:rsidRDefault="004116EF" w:rsidP="004116EF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1220EAD1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2706D91F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ամօքսիցիլին (ամօքսիցիլինի տրիհիդրատ)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7DA5" w14:textId="703A474C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օշարակ 250մգ/5մլ 100մլ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21FED207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5436FE97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4116EF" w14:paraId="2B8EB16F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ECD3D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47726" w14:textId="13DD0109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BCC6A" w14:textId="4CC44D5B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ամօքսիցիլին (ամօքսիցիլինի տրիհիդրատ), քլավուլանաթթու (կալիումի քլավուլանատ)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DCFA9" w14:textId="06CE1D0F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500մգ+125մգ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2F01" w14:textId="47CC090B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C246F" w14:textId="5CD1CFD4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1400</w:t>
            </w:r>
          </w:p>
        </w:tc>
      </w:tr>
      <w:tr w:rsidR="004116EF" w14:paraId="6B22695C" w14:textId="77777777" w:rsidTr="002F0CDD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9B396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472C" w14:textId="207D7716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66058" w14:textId="21D886C2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ամօքսիցիլին (ամօքսիցիլինի տրիհիդրատ),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քլավուլանաթթու (կալիումի քլավուլանատ)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3ABF1A" w14:textId="2C3D7209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դեղափոշի ներարկման լուծույթի 1000մգ+200մգ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20597" w14:textId="7983D52B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44BA" w14:textId="781EE435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4116EF" w14:paraId="73B8142B" w14:textId="77777777" w:rsidTr="002F0CDD">
        <w:trPr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30EDCD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A338" w14:textId="084E3F0B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7BB4" w14:textId="0AB68D22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ամօքսիցիլին (ամօքսիցիլինի տրիհիդրատ),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քլավուլանաթթու (կալիումի քլավուլանատ)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27727F" w14:textId="4C4C95D7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ներքին ընդունման դեղակախույթի 250մգ/5մլ+ 62,5մգ/5մլ, 100մլ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3E44" w14:textId="5195BB38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17F29" w14:textId="5425D08B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4116EF" w14:paraId="1FD6C975" w14:textId="77777777" w:rsidTr="002F0CDD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EAB260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F75A" w14:textId="3CD53761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2EF84" w14:textId="1850FDDD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ամօքսիցիլին (ամօքսիցիլինի տրիհիդրատ),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քլավուլանաթթու (կալիումի քլավուլանատ)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4B8129" w14:textId="311D3964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ներքին ընդունման դեղակախույթի 125մգ/5մլ+31,25մգ/5մլ, 100մլ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6C316" w14:textId="783C430F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D784" w14:textId="49BE581C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4116EF" w14:paraId="33F5C744" w14:textId="77777777" w:rsidTr="002F0CDD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B5391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8EC7" w14:textId="5ABA486C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75D6" w14:textId="7627B6B6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ամիոդարոն (ամիոդարոնի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A84ADC" w14:textId="492F7477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150 մգ/մլ, 3մլ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DC00" w14:textId="3AE58FFC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AC10" w14:textId="26470E6E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4116EF" w14:paraId="76FECE2F" w14:textId="77777777" w:rsidTr="002F0CD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EA534B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4B0D" w14:textId="37793C50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DED4A" w14:textId="6C99637E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ամիոդարոն (ամիոդարոնի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35193B" w14:textId="3C93C97B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5D51C" w14:textId="13D18201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D637E" w14:textId="0F0146CA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4116EF" w14:paraId="5376DE1F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38D331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CADB" w14:textId="410BA42D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4F50B" w14:textId="538AD0E2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ամինոկապրոնաթթու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099DC3" w14:textId="0CA53BC5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լուծույթ ներարկման 50մգ/մլ, 250մլ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F17E" w14:textId="67751077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CB1" w14:textId="3F056908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4116EF" w14:paraId="106025E8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3433B7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0AEE5" w14:textId="76A62763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88F7" w14:textId="0F7C4E8A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ամլոդիպին (ամլոդիպինի բեզիլատ)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BD5CA6" w14:textId="39F29E01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դեղահատ 10մգ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1BE1" w14:textId="1105969A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25CD4" w14:textId="4D9B33D8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4116EF" w14:paraId="3211CFD1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AF68B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11459" w14:textId="5F420762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6A314" w14:textId="2EDDAED8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ամլոդիպին (ամլոդիպինի բեզիլատ)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CAFCC6" w14:textId="2BA45100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դեղահատ 5մգ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00ED9" w14:textId="1E6F3E9B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6947" w14:textId="5620BA70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4116EF" w14:paraId="7E365293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5E44B0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E03E1" w14:textId="032235B6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7B6F6" w14:textId="09895C7A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ածուխ ակտիվացված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E2EEAF" w14:textId="59C42F29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250մգ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77F4" w14:textId="2CC17DAD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5B74F" w14:textId="409D33C7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4116EF" w14:paraId="561E85A5" w14:textId="77777777" w:rsidTr="002F0CDD">
        <w:trPr>
          <w:trHeight w:val="43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0ABB6E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51F57" w14:textId="52734B4D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FFECF" w14:textId="75AD7D26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ալբենդազոլ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EF1981" w14:textId="565220A5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400մգ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21638" w14:textId="15FF26A0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5091" w14:textId="69D83201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4116EF" w14:paraId="7031AD60" w14:textId="77777777" w:rsidTr="002F0CDD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F9E2E8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2C18F" w14:textId="2C1CAE0E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87EB6" w14:textId="1BA709ED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ալյումինիումի հիդրօքսիդ, մագնեզիումի հիդրօքսիդ, բենզոկային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31FE62" w14:textId="27BB313C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դեղակախույթ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ներքին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ընդունման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436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+70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+ 21,8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, 170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CF97" w14:textId="78797441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B376" w14:textId="260352F7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4116EF" w14:paraId="109452DE" w14:textId="77777777" w:rsidTr="002F0CDD">
        <w:trPr>
          <w:trHeight w:val="33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D5314A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0AFA2" w14:textId="634E1AD6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ECC31" w14:textId="72348AF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ալյումինիումի հիդրօքսիդ, մագնեզիումի հիդրօքսիդ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1C54AF" w14:textId="535C95B9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դեղակախույթ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ներքին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ընդունման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43,6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+70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, 170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99218" w14:textId="666DE14A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785C" w14:textId="68929835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4116EF" w14:paraId="0B6B4757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3BC26D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E96C9" w14:textId="46687615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B3F8F" w14:textId="64C3CC3E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բենզիլ բենզոատ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924709" w14:textId="21E8CCA0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250մգ/մլ, 120 մլ  կիթ (էմուլսիա)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C13C2" w14:textId="2068C181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F0477" w14:textId="5AE61839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4116EF" w14:paraId="29444AF8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9C7CB2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872F5" w14:textId="3086E483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F06FC" w14:textId="467F4E73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բենզիլպենիցիլին (բենզիլպենիցիլին նատրիում)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8BAD31" w14:textId="7AFED79C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մ/մ և ն/ե ներարկման լուծույթի 1000000ՄՄ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FFAC1" w14:textId="6DD441BC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A2AA" w14:textId="483C1CEC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4116EF" w14:paraId="041AEBD1" w14:textId="77777777" w:rsidTr="002F0CDD">
        <w:trPr>
          <w:trHeight w:val="63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CE58F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F7424" w14:textId="41F94A1C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77713" w14:textId="1CF1692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Պովիդոն յոդ մոմիկ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3FE041" w14:textId="1DA27270" w:rsidR="004116EF" w:rsidRDefault="004116EF" w:rsidP="004116EF">
            <w:pPr>
              <w:rPr>
                <w:rFonts w:ascii="GHEA Grapalat" w:hAnsi="GHEA Grapalat" w:cs="Calibri"/>
                <w:color w:val="37474F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մոմիկներ հեշտոցային 200մգ,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AFAF9" w14:textId="02EABB44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08BC" w14:textId="452E57E2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210</w:t>
            </w:r>
          </w:p>
        </w:tc>
      </w:tr>
      <w:tr w:rsidR="004116EF" w14:paraId="06CF4CC2" w14:textId="77777777" w:rsidTr="002F0CDD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D56A66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8ABE" w14:textId="139CE9D1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A83FF" w14:textId="745B8256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Պովիդոն յոդ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86B9E9" w14:textId="7C0CE26A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քսուք  100մգ/գ, 20գ ալյումինե պարկուճ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E540" w14:textId="021EDDD3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5BEA4" w14:textId="1DEE6440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4116EF" w14:paraId="7A7FDD9A" w14:textId="77777777" w:rsidTr="002F0CDD">
        <w:trPr>
          <w:trHeight w:val="46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C06446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BB4E" w14:textId="05C2C202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56C11" w14:textId="75A40B89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պովիդոն յոդ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CF7BA6" w14:textId="1556F166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100մգ/մլ, 1000մլ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78757" w14:textId="75308B05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FEE26" w14:textId="5D88BB59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80</w:t>
            </w:r>
          </w:p>
        </w:tc>
      </w:tr>
      <w:tr w:rsidR="004116EF" w14:paraId="666495D5" w14:textId="77777777" w:rsidTr="002F0CDD">
        <w:trPr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6546D2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AB317" w14:textId="1B997A5B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5A2A" w14:textId="315B6EFF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բետամեթազոն (բետամեթազոնի վալերատ)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B0CAD0" w14:textId="43779751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քսուք 1մգ/գ , 15,0 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40F7" w14:textId="62522576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6F" w14:textId="618825D7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4116EF" w14:paraId="67DDF42D" w14:textId="77777777" w:rsidTr="002F0CDD">
        <w:trPr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D50098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4967D" w14:textId="69F7AE4D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405A" w14:textId="1BBDF997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բուպիվակային (բուպիվակայինի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47C225" w14:textId="5DF4E048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լուծույթ ներարկման, 5մգ/մլ, 4մլ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CC3F" w14:textId="047412BC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B7FAD" w14:textId="3F208126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4116EF" w14:paraId="6ED43A13" w14:textId="77777777" w:rsidTr="002F0CDD">
        <w:trPr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ED4481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9E0C1" w14:textId="5DE6B77B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0286C" w14:textId="621CDE3C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բիսակոդիլ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7BAF0B" w14:textId="164D0C8A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մոմիկներ ուղիղաղիքային 10մգ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23D9" w14:textId="73FF7B3A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F00F" w14:textId="5D0752B0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4116EF" w14:paraId="35F029FE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C4E7CE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DC23F" w14:textId="7719DF05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1C0C2" w14:textId="08868F79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բիսոպրոլոլ (բիսոպրոլոլի ֆումարատ)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1C8C18" w14:textId="24E6D091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2,5մգ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68B6" w14:textId="2B276478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C87C" w14:textId="7CFC1981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23000</w:t>
            </w:r>
          </w:p>
        </w:tc>
      </w:tr>
      <w:tr w:rsidR="004116EF" w14:paraId="64FBBAAC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87D34F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255F7" w14:textId="368DADE4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8BD86" w14:textId="2D3AC91C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բիսոպրոլոլ (բիսոպրոլոլի ֆումարատ)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3B7A85" w14:textId="45DC1AA0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82D09" w14:textId="214627F0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4A1AF" w14:textId="6E6B5575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4116EF" w14:paraId="4CC174E3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353B51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15C4F" w14:textId="7454CD08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EF9ED" w14:textId="4341FAD5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բիսոպրոլոլ (բիսոպրոլոլի ֆումարատ)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B6A78E" w14:textId="27F63EB3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6BDBD" w14:textId="1B76DB96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DC9E" w14:textId="26BA636A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30000</w:t>
            </w:r>
          </w:p>
        </w:tc>
      </w:tr>
      <w:tr w:rsidR="004116EF" w14:paraId="2F3750B8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DF9FD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2A5E" w14:textId="744A9780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0841" w14:textId="5540980B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բրոմհեքսին (բրոմհեքսինի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93709D" w14:textId="2CD012F3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8մգ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4306C" w14:textId="39D2C237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25C99" w14:textId="5784A15D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4116EF" w14:paraId="6946D632" w14:textId="77777777" w:rsidTr="002F0CDD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207556" w14:textId="77777777" w:rsidR="004116EF" w:rsidRDefault="004116EF" w:rsidP="004116EF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263EC" w14:textId="6CA30368" w:rsidR="004116EF" w:rsidRDefault="004116EF" w:rsidP="004116E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01BFD" w14:textId="2A15AF98" w:rsidR="004116EF" w:rsidRDefault="004116EF" w:rsidP="0041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բրոմհեքսին (բրոմհեքսինի հիդրոքլորիդ)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3EAF26" w14:textId="4573B76A" w:rsidR="004116EF" w:rsidRDefault="004116EF" w:rsidP="004116E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օշարակ  4մգ/5մլ, 60մլ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21069" w14:textId="65717EB6" w:rsidR="004116EF" w:rsidRDefault="004116EF" w:rsidP="004116E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C4A2F" w14:textId="162F4E0C" w:rsidR="004116EF" w:rsidRDefault="004116EF" w:rsidP="004116E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2F0CDD" w:rsidRPr="002F0CDD" w14:paraId="2136C1A6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624"/>
        </w:trPr>
        <w:tc>
          <w:tcPr>
            <w:tcW w:w="15267" w:type="dxa"/>
            <w:gridSpan w:val="6"/>
            <w:vAlign w:val="center"/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165"/>
              <w:gridCol w:w="1125"/>
              <w:gridCol w:w="2850"/>
              <w:gridCol w:w="2580"/>
              <w:gridCol w:w="960"/>
            </w:tblGrid>
            <w:tr w:rsidR="002F0CDD" w14:paraId="322B9B1D" w14:textId="77777777">
              <w:trPr>
                <w:trHeight w:val="270"/>
              </w:trPr>
              <w:tc>
                <w:tcPr>
                  <w:tcW w:w="21165" w:type="dxa"/>
                  <w:hideMark/>
                </w:tcPr>
                <w:p w14:paraId="3D84343D" w14:textId="77777777" w:rsidR="002F0CDD" w:rsidRDefault="002F0CDD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>*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կատարման:</w:t>
                  </w:r>
                </w:p>
              </w:tc>
              <w:tc>
                <w:tcPr>
                  <w:tcW w:w="1125" w:type="dxa"/>
                </w:tcPr>
                <w:p w14:paraId="13D4D377" w14:textId="77777777" w:rsidR="002F0CDD" w:rsidRDefault="002F0CDD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850" w:type="dxa"/>
                </w:tcPr>
                <w:p w14:paraId="66C144C2" w14:textId="77777777" w:rsidR="002F0CDD" w:rsidRDefault="002F0CDD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580" w:type="dxa"/>
                </w:tcPr>
                <w:p w14:paraId="1F77C016" w14:textId="77777777" w:rsidR="002F0CDD" w:rsidRDefault="002F0CDD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960" w:type="dxa"/>
                </w:tcPr>
                <w:p w14:paraId="5010DE43" w14:textId="77777777" w:rsidR="002F0CDD" w:rsidRDefault="002F0CDD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4DEA7B28" w14:textId="77777777" w:rsidR="002F0CDD" w:rsidRDefault="002F0CD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lang w:val="hy-AM"/>
              </w:rPr>
              <w:t>Դեղորայքը  պետք  է ներառված լինի  Հայաստանի Հանրապետությունում օրենքով սահմանված կարգով գրանցում ստացած դեղերի ռեգիստրում:</w:t>
            </w:r>
          </w:p>
          <w:p w14:paraId="4A43AC53" w14:textId="77777777" w:rsidR="002F0CDD" w:rsidRDefault="002F0CDD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2F0CDD" w:rsidRPr="002F0CDD" w14:paraId="1AD068C4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2541"/>
        </w:trPr>
        <w:tc>
          <w:tcPr>
            <w:tcW w:w="15267" w:type="dxa"/>
            <w:gridSpan w:val="6"/>
            <w:vAlign w:val="center"/>
            <w:hideMark/>
          </w:tcPr>
          <w:p w14:paraId="4CAFBA72" w14:textId="77777777" w:rsidR="002F0CDD" w:rsidRDefault="002F0CDD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 w:cs="Times New Roman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>դեղի պիտանիության ժամկետները դեղը գնորդին հանձնելու պահին պետք է լինեն հետևյալը`</w:t>
            </w:r>
          </w:p>
          <w:p w14:paraId="0C9089A6" w14:textId="77777777" w:rsidR="002F0CDD" w:rsidRDefault="002F0CDD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1FFD5DCE" w14:textId="77777777" w:rsidR="002F0CDD" w:rsidRDefault="002F0CDD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560459AA" w14:textId="77777777" w:rsidR="002F0CDD" w:rsidRDefault="002F0CDD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7FF0A093" w14:textId="77777777" w:rsidR="002F0CDD" w:rsidRDefault="002F0CDD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4D4D3517" w14:textId="77777777" w:rsidR="002F0CDD" w:rsidRDefault="002F0CDD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25FA9FC7" w14:textId="77777777" w:rsidR="002F0CDD" w:rsidRDefault="002F0CDD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</w:tc>
      </w:tr>
    </w:tbl>
    <w:p w14:paraId="3C84BFDD" w14:textId="77777777" w:rsidR="002F0CDD" w:rsidRDefault="002F0CDD" w:rsidP="002F0CDD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pt-BR"/>
        </w:rPr>
      </w:pPr>
      <w:r>
        <w:rPr>
          <w:rFonts w:ascii="GHEA Grapalat" w:hAnsi="GHEA Grapalat"/>
          <w:sz w:val="20"/>
          <w:lang w:val="hy-AM"/>
        </w:rPr>
        <w:t xml:space="preserve"> * 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  սահմանվ</w:t>
      </w: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>
        <w:rPr>
          <w:rFonts w:ascii="GHEA Grapalat" w:hAnsi="GHEA Grapalat"/>
          <w:color w:val="FF0000"/>
          <w:sz w:val="20"/>
          <w:szCs w:val="20"/>
          <w:lang w:val="hy-AM"/>
        </w:rPr>
        <w:t>իսկ յուրաքանչյուր անգամ պատվիրատուից պատվեր ստանալուց հինգ աշխատանքային օրվա ընթացքում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</w:p>
    <w:p w14:paraId="530E3517" w14:textId="77777777" w:rsidR="002F0CDD" w:rsidRDefault="002F0CDD" w:rsidP="002F0CDD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Հրավերով նախատեսվում է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0BB8D73" w14:textId="698C48E7" w:rsidR="00630DB5" w:rsidRPr="002F0CDD" w:rsidRDefault="00630DB5" w:rsidP="00630DB5">
      <w:pPr>
        <w:rPr>
          <w:lang w:val="pt-BR"/>
        </w:rPr>
      </w:pPr>
    </w:p>
    <w:p w14:paraId="76998A9E" w14:textId="77777777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>ТЕХНИЧЕСКИЕ ХАРАКТЕРИСТИКИ - ГРАФИК ЗАКУПКИ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79"/>
        <w:gridCol w:w="5645"/>
        <w:gridCol w:w="1270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202A76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202A76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930784" w:rsidRPr="00710873" w14:paraId="18DDDFE0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11186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 w:rsidRPr="00710873">
              <w:rPr>
                <w:rFonts w:ascii="Arial" w:eastAsia="Times New Roman" w:hAnsi="Arial" w:cs="Arial"/>
                <w:lang w:val="hy-AM"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D7A32BF" w14:textId="46C5890B" w:rsidR="00930784" w:rsidRPr="00540E9F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764487B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Хлорпромазин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49367" w14:textId="0A31C6C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7CC0E" w14:textId="57A1C72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38155EE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30784" w:rsidRPr="00710873" w14:paraId="60EFB4E0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24BE6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23274F4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F22" w14:textId="3E16B0D3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пипекурония бромид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32A4114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лиофилизат для приготовления раствора для внутривенного введения 4 мг, флакон с растворителем в ампулах 2мл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74624C4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26E7975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</w:t>
            </w:r>
          </w:p>
        </w:tc>
      </w:tr>
      <w:tr w:rsidR="00930784" w:rsidRPr="00710873" w14:paraId="397EFACC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FAD236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3618257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65AF" w14:textId="078A5D8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диазепам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5B374E6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 ампула с 2 мл раствора для инъекций — 10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7A153E9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1DA5DE5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930784" w:rsidRPr="00710873" w14:paraId="738C59DD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82AD8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576115B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595D9" w14:textId="6233CE53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диазепам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26213" w14:textId="73C759B9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94E3D" w14:textId="1C0E4DC5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7F5075F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930784" w:rsidRPr="00710873" w14:paraId="5B0A9A04" w14:textId="77777777" w:rsidTr="00202A76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06F70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428A4FF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787F39C3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Суксаметония йодид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41C9F0A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2%, в ампулах 5мл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6BCA333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4CCB73C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930784" w:rsidRPr="00710873" w14:paraId="4E07138E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37FF8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1111E1" w14:textId="4F2A8BB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43D7F87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Тиопентал натрия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7B22774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 флакон с лиофилизированным порошком для приготовления инъекционного раствора содержит тиопентала натрия 0,5 г;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471C9F9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34267A4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930784" w:rsidRPr="00710873" w14:paraId="08DB66A0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61A30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A7509F" w14:textId="2E3E2B1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4F637BD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Тиопентал натрия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7447EB76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 флакон с лиофилизированным порошком для приготовления инъекционного раствора содержит тиопентала натрия 1.0 г;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302394E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432DEAD5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930784" w:rsidRPr="00710873" w14:paraId="0F88B984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CBB39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2208F69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33661181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3692D10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севофлуран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0620FF16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Жидкость для ингаляций.</w:t>
            </w:r>
            <w:r>
              <w:rPr>
                <w:rFonts w:ascii="Arial" w:hAnsi="Arial" w:cs="Arial"/>
                <w:sz w:val="16"/>
                <w:szCs w:val="16"/>
              </w:rPr>
              <w:t> По 250 мл во флаконе из ПЭ нафталата темного цвета, закрытом специальной укупорочной системой типа 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(Quik-Fil)</w:t>
            </w:r>
            <w:r>
              <w:rPr>
                <w:rFonts w:ascii="Arial" w:hAnsi="Arial" w:cs="Arial"/>
                <w:sz w:val="16"/>
                <w:szCs w:val="16"/>
              </w:rPr>
              <w:t> из полиацеталя/ПЭ с одетым сверху защитным пленочным колпачком с голографическими логотипами компании на металлизированной ленте.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601490C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5396BC9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930784" w:rsidRPr="00710873" w14:paraId="3F151D34" w14:textId="77777777" w:rsidTr="00202A76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41C4D0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281A74" w14:textId="4CE9C145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BCB81" w14:textId="396AD9C8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кетамин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3AE6B42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500мг/10мл, во флаконах по 10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1003E05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58CD536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930784" w:rsidRPr="00710873" w14:paraId="1B6FE9A4" w14:textId="77777777" w:rsidTr="00202A76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E2AE2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3EA864E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5331A360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Мидазолам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3F9A08B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внутримышечного введения 15мг/мл, в ампулах 3мл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7FC32C1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5804935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170</w:t>
            </w:r>
          </w:p>
        </w:tc>
      </w:tr>
      <w:tr w:rsidR="00930784" w:rsidRPr="00710873" w14:paraId="3B8EC9FD" w14:textId="77777777" w:rsidTr="00202A76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2F7AB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5D34074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A56EB" w14:textId="32556BEC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морфин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134E534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раствор для инъекций 10 мг/мл., в ампулах 1мл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7D7F8C8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429662E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30784" w:rsidRPr="00710873" w14:paraId="0831A3F9" w14:textId="77777777" w:rsidTr="00202A76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7BDE2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3006FC7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121A129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Атракурия безилат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3EDE17CC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10 мг/мл ампула 2.5 мл,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213F01F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1E5D050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930784" w:rsidRPr="00710873" w14:paraId="2FF7873A" w14:textId="77777777" w:rsidTr="00202A76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6C3636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17102F6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0D487DE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Трамадола гидрохлорид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6943C5B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5 % ампула 2 мл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093B425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7196672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930784" w:rsidRPr="00710873" w14:paraId="7446FFFD" w14:textId="77777777" w:rsidTr="00202A76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0B78C3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62F6876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3113E116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Трамадола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68062C04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50 мг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416DB74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31FF66C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30784" w:rsidRPr="00710873" w14:paraId="76169FF7" w14:textId="77777777" w:rsidTr="00202A76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77D4D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FEEDE7E" w14:textId="26B4B11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62AEE9B9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Феназепам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4FD38A6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0,001 г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291C582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2E16E1FF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3730</w:t>
            </w:r>
          </w:p>
        </w:tc>
      </w:tr>
      <w:tr w:rsidR="00930784" w:rsidRPr="00710873" w14:paraId="0E59EEAC" w14:textId="77777777" w:rsidTr="00202A76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3BB9E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418405" w14:textId="7CF9935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6B494B2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Фенобарбитал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0171F31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100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3F6E058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3EE8B73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4800</w:t>
            </w:r>
          </w:p>
        </w:tc>
      </w:tr>
      <w:tr w:rsidR="00930784" w:rsidRPr="00710873" w14:paraId="0FA75630" w14:textId="77777777" w:rsidTr="00202A76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5EF5D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95C8312" w14:textId="0D9588D5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75D4F50D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Фентанил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0B880A2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0,05 мг/мл ампула 2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7AD75C4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00C9D96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30784" w:rsidRPr="00710873" w14:paraId="4C618911" w14:textId="77777777" w:rsidTr="00202A76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21F05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3CAF175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05C9E47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фуросемид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7CFB697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10мг/мл, 2мл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32FB947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5AA61A2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930784" w:rsidRPr="00710873" w14:paraId="5EF06271" w14:textId="77777777" w:rsidTr="00202A76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209A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241F34C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2D4F777D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фуросемид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5409EF01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 40мг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787A70B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314582C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930784" w:rsidRPr="00710873" w14:paraId="255CE3F3" w14:textId="77777777" w:rsidTr="00202A76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D7BD7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CB70" w14:textId="5C389DC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5CA7B559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клопидогрел (клопидогрел безилат)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1C22E9D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пленочной оболочкой 75мг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0C43092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F9ED" w14:textId="52B6542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15000</w:t>
            </w:r>
          </w:p>
        </w:tc>
      </w:tr>
      <w:tr w:rsidR="00930784" w:rsidRPr="00710873" w14:paraId="6683E377" w14:textId="77777777" w:rsidTr="00202A76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195A6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003D" w14:textId="0309627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28E5075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аторвастатин (тригидрат аторвастатин кальция)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02715C83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оболочкой 40мг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02C1F92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EAB4" w14:textId="37C7F3F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30000</w:t>
            </w:r>
          </w:p>
        </w:tc>
      </w:tr>
      <w:tr w:rsidR="00930784" w:rsidRPr="00710873" w14:paraId="3E510F01" w14:textId="77777777" w:rsidTr="00202A76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A3188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1E6D" w14:textId="1A1419A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7557D05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мельдоний (мельдоний дигидрат)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51F6AFA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100мг/мл, 5мл ампулы,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66800F8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CB88E" w14:textId="0CE6949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930784" w:rsidRPr="00710873" w14:paraId="0BC4905C" w14:textId="77777777" w:rsidTr="00202A76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B97719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ADCD6" w14:textId="1029A12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44E1D40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магния сульфат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7FBE98D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расствор для иньекции 250мг/мл , 5мл ампулы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59E191E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04DDFF4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930784" w:rsidRPr="00710873" w14:paraId="30B3AA3F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2CCAD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2818DC9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26910D8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фамотидин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4DFAD09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3DA646A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53970BA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30784" w:rsidRPr="00710873" w14:paraId="6A3BFA5F" w14:textId="77777777" w:rsidTr="00202A76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6EF80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EFFAD" w14:textId="5CD465C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25C1CCB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фамотидин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2A211230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2EF1F77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64A6DCB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930784" w:rsidRPr="00710873" w14:paraId="458E1633" w14:textId="77777777" w:rsidTr="00202A76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10606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5B50541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16D750F0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фамотидин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51C3936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лиофилизированы для приготовления раствора для инъекций 20мг, стеклянные флаконы и 5мл растворителя, в ампулах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13AF9F4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706EF4A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930784" w:rsidRPr="00710873" w14:paraId="15B42CFC" w14:textId="77777777" w:rsidTr="00202A76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68056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33B79C7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5D48D37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56FAB9B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250мл пластиковых пакетах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537DEA6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6BADB5F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930784" w:rsidRPr="00710873" w14:paraId="58DA63AD" w14:textId="77777777" w:rsidTr="00202A76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E72F3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25F9BF4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4DE5529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6BB2D55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500мл пластиковых пакетах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2095CD6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022B91A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930784" w:rsidRPr="00710873" w14:paraId="553DA7C3" w14:textId="77777777" w:rsidTr="00202A76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EC9F9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792C801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719F8828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46AFC8E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расствор для иньекции 9 мг / мл, 5 мл ампул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2DF4CDEB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5C7EF54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30784" w:rsidRPr="00710873" w14:paraId="1A7FDCBB" w14:textId="77777777" w:rsidTr="00202A76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9D43C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3B3A655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1037640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60BBB683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100мл пластиковых пакетах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238C756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0D938CB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930784" w:rsidRPr="00710873" w14:paraId="15B8376A" w14:textId="77777777" w:rsidTr="00202A76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3C089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4A4DBD8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380590B3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1C55A2F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 9мг/мл, 3000мл пластиковых пакетах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5E7FEF3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7089371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930784" w:rsidRPr="00710873" w14:paraId="6EE868EC" w14:textId="77777777" w:rsidTr="00202A7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32AC2E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045646" w14:textId="236D9DFF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33651280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488CFE4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нифуроксазид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1C58F236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 200мг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6D09F1A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5B146B6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930784" w:rsidRPr="00710873" w14:paraId="27FDC448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E092A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3F52F5F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33651280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64043FDC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нифуроксазид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59551" w14:textId="1B50C25C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суспензия пероральная  200мг/ 5мл, 90мл суспензии в 125мл стеклянной бутылке и пластиковая мерная ложка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E1A25" w14:textId="3189064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стекляная бутылка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3969A28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30784" w:rsidRPr="00710873" w14:paraId="41C45E3E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5FB7ED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DAA8" w14:textId="6CB2AC4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33651118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1212D91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цефтриаксон (цефтриаксон натрия)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043CF481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инъекций 1000мг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70C2FE5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248D6A9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930784" w:rsidRPr="00710873" w14:paraId="21742690" w14:textId="77777777" w:rsidTr="00202A76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60529B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D53A" w14:textId="1D888F7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18DD" w14:textId="781F8FC9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моксифлоксацин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317CAB5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инфузии 1,6мг/мл, 250мл пластиковый пакет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A28" w14:textId="03A4A8C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603EF04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30784" w:rsidRPr="00710873" w14:paraId="0F0E4E2E" w14:textId="77777777" w:rsidTr="00202A76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F82EE3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BACBA" w14:textId="1AF58AF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33641100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6DDC0DF3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окситоцин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4C6A" w14:textId="16C6F8F6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5 МЕ/мл, 1мл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7D11" w14:textId="5EEA908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A0A2" w14:textId="6993DFC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30784" w:rsidRPr="00710873" w14:paraId="7497B115" w14:textId="77777777" w:rsidTr="00202A76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DA00B2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9792A" w14:textId="58E04C4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2E100DE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панкреатина (липаза, амилаза, протеаза)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49F" w14:textId="6A49B79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с пленочным покрытием (3500МЕ + 4200МЕ + 250МЕ),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008" w14:textId="67B6C55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драже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4555" w14:textId="68FDB4C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930784" w:rsidRPr="00710873" w14:paraId="00D1412B" w14:textId="77777777" w:rsidTr="00202A76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715F59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38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3C8C0" w14:textId="2FDAAB3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4B7D" w14:textId="38F21CAD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сальбутамол (альбутерол сульфат)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B6CE" w14:textId="29157EA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FC0" w14:textId="69BE371B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680D396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930784" w:rsidRPr="00710873" w14:paraId="155ADBDF" w14:textId="77777777" w:rsidTr="00202A76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BDB6EE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FBE06" w14:textId="72E62C2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D168" w14:textId="3B42F6C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сальбутамол (альбутерол сульфат)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6BD5" w14:textId="38A912E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972D" w14:textId="4154FB1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5E6092C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3600</w:t>
            </w:r>
          </w:p>
        </w:tc>
      </w:tr>
      <w:tr w:rsidR="00930784" w:rsidRPr="00710873" w14:paraId="0DFEC960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B1AD69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8637" w14:textId="0338943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320" w14:textId="13033480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сальбутамол (альбутерол сульфат)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F6D7" w14:textId="4947FFC3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аэрозоль для ингаляции, дозированная 100мкг / доза, 200 доз (12мл) алюминиевый контейнер с дозатором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6560" w14:textId="7431C45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39EB3B5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930784" w:rsidRPr="00710873" w14:paraId="78E5F83E" w14:textId="77777777" w:rsidTr="00202A76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02E9D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8DC22" w14:textId="2C9B80F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7D01C90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Атропина сульфат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F77" w14:textId="6A2BCAB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1 мг/мл ампула 1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3445809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7A587" w14:textId="104FBBF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930784" w:rsidRPr="00710873" w14:paraId="0F3AA28B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15850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5BD37" w14:textId="64AF3BE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488AB431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Кислота ацетилсалициловая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D34" w14:textId="2D0D618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0,1 г блистер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E01" w14:textId="6963E69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815C" w14:textId="5DEBB4C5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930784" w:rsidRPr="00710873" w14:paraId="25DF484E" w14:textId="77777777" w:rsidTr="00202A76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A70E2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6565" w14:textId="319AECC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9EA0" w14:textId="0C2F85C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Ацикловир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905D1" w14:textId="7563E3C4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мазь 5%, 5г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0E46B" w14:textId="3891393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86E8" w14:textId="3682DDE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930784" w:rsidRPr="00710873" w14:paraId="7E863309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E59089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E69416" w14:textId="1F7A8DE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162B21AC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Амброксола гидрохлорид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A72" w14:textId="1425C0F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сироп 15 мг/5 мл флакон полимерный 100 мл с дозирующей ложкой,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364CEC7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981C" w14:textId="5588D0A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930784" w:rsidRPr="00710873" w14:paraId="27E62865" w14:textId="77777777" w:rsidTr="00202A76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60E60D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7A09" w14:textId="3BA270D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0FB76DD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амброксол (амброксол гидрохлорид)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1E3" w14:textId="07690A8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 30мг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F77" w14:textId="40176F6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7CBA2ED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9000</w:t>
            </w:r>
          </w:p>
        </w:tc>
      </w:tr>
      <w:tr w:rsidR="00930784" w:rsidRPr="00710873" w14:paraId="3A9A36CD" w14:textId="77777777" w:rsidTr="00202A76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A86429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75EF3" w14:textId="61CFE27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2E3" w14:textId="0AFCDCD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BAA9" w14:textId="63C53FA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0,5 г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CA54" w14:textId="5E18F59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19F54" w14:textId="0DA3346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30784" w:rsidRPr="00710873" w14:paraId="7BC08B55" w14:textId="77777777" w:rsidTr="00202A76">
        <w:trPr>
          <w:gridAfter w:val="1"/>
          <w:wAfter w:w="11" w:type="dxa"/>
          <w:trHeight w:val="5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535C8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154C" w14:textId="7F2FBA7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BDB5" w14:textId="21B01B5D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8BF7" w14:textId="21287B88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1 г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9F2" w14:textId="7E93814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833C" w14:textId="491E7F6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30784" w:rsidRPr="00710873" w14:paraId="5A61068A" w14:textId="77777777" w:rsidTr="00202A76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AE2382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EDCB" w14:textId="6511026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6E19" w14:textId="7C1685A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Амоксициллин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764" w14:textId="2917E64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диспергируемые 500 мг блистер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2E04" w14:textId="7BD309DB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320980E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</w:t>
            </w:r>
          </w:p>
        </w:tc>
      </w:tr>
      <w:tr w:rsidR="00930784" w:rsidRPr="00710873" w14:paraId="002A3A02" w14:textId="77777777" w:rsidTr="00202A76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44C781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684DF" w14:textId="58970D6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0CCC" w14:textId="0712C48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амоксациллин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A0E9" w14:textId="14E9EB6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250мг/5мл,  в 100мл стеклянной бутылке и 5мл мерной ложкой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EA55" w14:textId="6A2E160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31A327D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30784" w:rsidRPr="00710873" w14:paraId="0F013D4B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FFFE45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A88F6" w14:textId="35EA014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432D" w14:textId="7609DC3C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амоксициллин (амоксициллин тригидрат), клавулановая кислота (клавуланата калия)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C7ED" w14:textId="6CF90F2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500мг+125мг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9E0" w14:textId="050F49E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40ADA" w14:textId="5B3D0C1F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1400</w:t>
            </w:r>
          </w:p>
        </w:tc>
      </w:tr>
      <w:tr w:rsidR="00930784" w:rsidRPr="00710873" w14:paraId="7AC3C64D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990F88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5B178" w14:textId="6D40115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12FF" w14:textId="7352D34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амоксициллин (амоксициллин натрия), клавулановая кислота (клавуланат калия)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A8A3" w14:textId="29C66C16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инъекций 1000мг + 200мг, стеклянная пробирка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538C" w14:textId="36921FF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715FF" w14:textId="5006DC0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30784" w:rsidRPr="00710873" w14:paraId="19C82B1D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9B830A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F544" w14:textId="4DE5AC1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1B5A" w14:textId="4B80DAD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амоксициллин (амоксициллин тригидрат), клавулановая кислота (клавуланат калия)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29E2" w14:textId="3C2D4EA6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пероральной суспензии, 250мг/5мл + 62,5мг/5мл, 100мл стеклянная бутылка и мерная ложка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82F0" w14:textId="1EE04D4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D2819" w14:textId="3232C49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930784" w:rsidRPr="00710873" w14:paraId="5BDD521F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ABDD2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E34E" w14:textId="7F08C44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DBCA" w14:textId="2958F214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амоксициллин (амоксициллин тригидрат), клавулановая кислота (клавуланат калия)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8D8D" w14:textId="312F1B29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пероральной суспензии, 125мг/5мл + 31,25мг/5мл, 100мл стеклянная бутылка и мерная ложка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4AC3" w14:textId="1E013F6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473" w14:textId="60ABBCF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930784" w:rsidRPr="00710873" w14:paraId="7CA67CCB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A46100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A32DD" w14:textId="0E5DC4C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176A" w14:textId="544BC008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амиодарон (амиодарона гидрохлорида)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9CA" w14:textId="7731BA19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50мг/мл, 3мл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1A3" w14:textId="30EA75D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1961" w14:textId="377D958B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30784" w:rsidRPr="00710873" w14:paraId="71E8041B" w14:textId="77777777" w:rsidTr="00202A76">
        <w:trPr>
          <w:gridAfter w:val="1"/>
          <w:wAfter w:w="11" w:type="dxa"/>
          <w:trHeight w:val="5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E80CB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FA7C4" w14:textId="3E531E7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D0A4" w14:textId="7912D9C8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амиодарон (амиодарона гидрохлорида)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CD29" w14:textId="49BD58D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 200мг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96D5" w14:textId="2DB772A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34D" w14:textId="67DEBD5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930784" w:rsidRPr="00710873" w14:paraId="01B9FF0C" w14:textId="77777777" w:rsidTr="00202A76">
        <w:trPr>
          <w:gridAfter w:val="1"/>
          <w:wAfter w:w="11" w:type="dxa"/>
          <w:trHeight w:val="6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F2766B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5D564" w14:textId="15C4DE6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342B" w14:textId="6339B68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аминокапроновая кислота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4377" w14:textId="0006822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инфузии 50 мг / мл, 250 мл пластиковой упаковки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1103" w14:textId="71B6375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5F54" w14:textId="671306F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930784" w:rsidRPr="00710873" w14:paraId="3A95095A" w14:textId="77777777" w:rsidTr="00202A76">
        <w:trPr>
          <w:gridAfter w:val="1"/>
          <w:wAfter w:w="11" w:type="dxa"/>
          <w:trHeight w:val="34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A27A1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F3525" w14:textId="3C95C69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74E6" w14:textId="381D4AD1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амлодипин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F9F0F" w14:textId="14BB0B26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5AD88" w14:textId="7675500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2542" w14:textId="5FFE8FA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930784" w:rsidRPr="00710873" w14:paraId="4992C807" w14:textId="77777777" w:rsidTr="00202A76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949A44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58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CAA4" w14:textId="58F0D4F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C84C" w14:textId="56CBF69C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амлодипин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110D5" w14:textId="66A77E81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F93B9" w14:textId="0D8B231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2D99A" w14:textId="43D9479E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930784" w:rsidRPr="00710873" w14:paraId="48DF7796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10A1A4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5D609" w14:textId="2A26EB76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FFB8" w14:textId="69C0B1D6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активированный уголь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F17A1" w14:textId="42AD1038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250մգ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A3089" w14:textId="2DCDCC0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E8B0" w14:textId="019D455B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930784" w:rsidRPr="00710873" w14:paraId="2F7E5E30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B928E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321BFE" w14:textId="3223DEA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A0E9" w14:textId="20733F8D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альбендазол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1E8FB" w14:textId="0454178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400մգ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3B2F6" w14:textId="4B19C605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54FAD" w14:textId="097A561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30784" w:rsidRPr="00710873" w14:paraId="65983AFF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F03613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745B1" w14:textId="25210C1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5DC5" w14:textId="0059D1C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гидроксид алюминия,гидроксид магния, бензокаин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352D" w14:textId="2918429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внутреннего применения,</w:t>
            </w:r>
            <w:r>
              <w:rPr>
                <w:rFonts w:ascii="Arial" w:hAnsi="Arial" w:cs="Arial"/>
                <w:sz w:val="16"/>
                <w:szCs w:val="16"/>
              </w:rPr>
              <w:br/>
              <w:t>436мг/мл 70mg/ml 21,8мг/мл, 170мл стеклянные или пластиковые бутылки и мерная ложка 5мл, 10мл пакетики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095E" w14:textId="36CE899B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251B" w14:textId="3545029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930784" w:rsidRPr="00710873" w14:paraId="28053EE8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1C3FB3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818F" w14:textId="7FD90E3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205" w14:textId="10D172B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гидроксид алюминия,гидроксид магния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6711" w14:textId="22BF171C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внутреннего применения, 43,6мг/мл 70mg/ml, 170мл стеклянные или пластиковые бутылки и мерная ложка 5мл, 10мл пакетики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BB35" w14:textId="2C81C658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DDC2" w14:textId="3380A76B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930784" w:rsidRPr="00710873" w14:paraId="6DC8D993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4B258B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EC287B" w14:textId="4503419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A837" w14:textId="4E29E15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бензил бензоат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BEE" w14:textId="17E663D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эмульсия внешнего применения 250мг/мл, 120мл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AAE9" w14:textId="09A2D8F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87122" w14:textId="69A3862D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930784" w:rsidRPr="00710873" w14:paraId="22F02408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4FCD65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7723D" w14:textId="28F880E5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39C5" w14:textId="37B7BF07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бензилпенициллин (бензилпенициллин натрия)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0977" w14:textId="7C91F531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внутривенных иньекций  1000000 МЕ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FE57" w14:textId="4769472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FF67D" w14:textId="415F6DC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930784" w:rsidRPr="00710873" w14:paraId="07F7CDA6" w14:textId="77777777" w:rsidTr="00202A76">
        <w:trPr>
          <w:gridAfter w:val="1"/>
          <w:wAfter w:w="11" w:type="dxa"/>
          <w:trHeight w:val="41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A2FBE1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D0B1" w14:textId="6075A3C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C3C8" w14:textId="1F284078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повидон-йодин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B350" w14:textId="067845D3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 вагинальные  200мг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CDDF" w14:textId="2CDB867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F9445" w14:textId="05039CB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210</w:t>
            </w:r>
          </w:p>
        </w:tc>
      </w:tr>
      <w:tr w:rsidR="00930784" w:rsidRPr="00710873" w14:paraId="7EEDFDA3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98FDB9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A6EB3" w14:textId="1C18502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A50A" w14:textId="663DF5A9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повидон-йод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4C92" w14:textId="4F1B6E38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20г алюминиевой туба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5203" w14:textId="7CC1B71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EFD1" w14:textId="76A043D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30784" w:rsidRPr="00710873" w14:paraId="24904545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286448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BE09F" w14:textId="6BC69EC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EBA9" w14:textId="72064BD4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повидон-йодин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7934" w14:textId="6A60278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раствор для наружного применения 100мг/мл, 1000мл пластиковая бутылка-капельница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8C51" w14:textId="2E9A4BAB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E3C2" w14:textId="7D5778C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80</w:t>
            </w:r>
          </w:p>
        </w:tc>
      </w:tr>
      <w:tr w:rsidR="00930784" w:rsidRPr="00710873" w14:paraId="766073E2" w14:textId="77777777" w:rsidTr="00202A76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BE3FF5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87652" w14:textId="3DC56F1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D2DF" w14:textId="7697F26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бетаметазон (бетаметазона валерат)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9FDC" w14:textId="05D8F69B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крем  1мг/г; 15г алюминиевой трубки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582" w14:textId="7055B64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8D37" w14:textId="1FC0627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930784" w:rsidRPr="00710873" w14:paraId="23DD19D4" w14:textId="77777777" w:rsidTr="00202A76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A9D6F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6A0BC" w14:textId="5A438D8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3E69" w14:textId="3E3A88D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бупивакаин (бупивакаин 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347C" w14:textId="6F795140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5мг/мл, 10мл ампул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59EE" w14:textId="233E0BB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CD3FA" w14:textId="328DA3A1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30784" w:rsidRPr="00710873" w14:paraId="1B8A81BA" w14:textId="77777777" w:rsidTr="00202A76">
        <w:trPr>
          <w:gridAfter w:val="1"/>
          <w:wAfter w:w="11" w:type="dxa"/>
          <w:trHeight w:val="3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34A517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E63B6" w14:textId="6C98B15B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671" w14:textId="66A1A2C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бисакодил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FECE" w14:textId="1C2F0641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10мг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EFB0" w14:textId="1E53801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01E62" w14:textId="7ECB26C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30784" w:rsidRPr="00710873" w14:paraId="312001FD" w14:textId="77777777" w:rsidTr="00202A76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9F742B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866EC" w14:textId="38D8D6F0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2248" w14:textId="61EFCA32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бисопролол (бисопролол фумарат)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D06FC" w14:textId="530FA4C8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 2.5мг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1E1C9" w14:textId="046680D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FDFF9" w14:textId="529AE76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23000</w:t>
            </w:r>
          </w:p>
        </w:tc>
      </w:tr>
      <w:tr w:rsidR="00930784" w:rsidRPr="00710873" w14:paraId="2EC28B7E" w14:textId="77777777" w:rsidTr="00202A7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F91908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224BD" w14:textId="71BA77CC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8E2" w14:textId="472CC8B0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бисопролол (бисопролол фумарат)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C9A9E" w14:textId="1A317D34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 10мг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4642F" w14:textId="6B69D407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2F2D" w14:textId="1BACF95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930784" w:rsidRPr="00710873" w14:paraId="1116FC9D" w14:textId="77777777" w:rsidTr="00202A76">
        <w:trPr>
          <w:gridAfter w:val="1"/>
          <w:wAfter w:w="11" w:type="dxa"/>
          <w:trHeight w:val="53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E38D0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66DD0" w14:textId="1992B94F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8DEB" w14:textId="1C1BF0B1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бисопролол (бисопролол фумарат)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4438B" w14:textId="779CE09F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 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FF6CC" w14:textId="55F81085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BDF01" w14:textId="55E58585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30000</w:t>
            </w:r>
          </w:p>
        </w:tc>
      </w:tr>
      <w:tr w:rsidR="00930784" w:rsidRPr="00710873" w14:paraId="7B72CB2D" w14:textId="77777777" w:rsidTr="00202A7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E5BEF2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B0E53" w14:textId="2CDBCA44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59C6" w14:textId="76ED673A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бромгексин (бромгексин 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DCFAD" w14:textId="58621E7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8мг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51C62" w14:textId="289EA17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E8AE1" w14:textId="61402B23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30784" w:rsidRPr="00710873" w14:paraId="7129BEDE" w14:textId="77777777" w:rsidTr="00202A7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97DB2" w14:textId="77777777" w:rsidR="00930784" w:rsidRPr="00710873" w:rsidRDefault="00930784" w:rsidP="009307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81BB7" w14:textId="06EB5FE2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ED4E" w14:textId="0C9E0D5E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бромгексин (гидрохлорид бромгексин)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C186" w14:textId="47376185" w:rsidR="00930784" w:rsidRPr="00710873" w:rsidRDefault="00930784" w:rsidP="009307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сироп с ароматомгруши 4мг/5мл, 100ml стеклянная бутылка и мерной ложкой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FE1C" w14:textId="68A4782A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03624" w14:textId="75C3C629" w:rsidR="00930784" w:rsidRPr="00710873" w:rsidRDefault="00930784" w:rsidP="009307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</w:tbl>
    <w:p w14:paraId="0204AD43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 Покупатель имеет право заказать в течение года сумму меньше максимальной общей суммы, что не может привести к ненадлежащему исполнению обязательств сторон по договору.</w:t>
      </w:r>
    </w:p>
    <w:p w14:paraId="0877991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Лекарственные средства должны быть включены в реестр лекарственных средств, зарегистрированных в Республике Армения, в соответствии с законом.</w:t>
      </w:r>
    </w:p>
    <w:p w14:paraId="6F37DDB8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</w:p>
    <w:p w14:paraId="4D41C3AF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>*перевозка, хранение и хранение лекарственных средств должны осуществляться в соответствии с Приказом Министра внутренних дел Республики Армения от 2010 года. 17-Н приказа</w:t>
      </w:r>
    </w:p>
    <w:p w14:paraId="6EFCF833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Сроки годности ЛП на момент передачи ЛП покупателю должны быть следующими:</w:t>
      </w:r>
    </w:p>
    <w:p w14:paraId="79CA9E6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Лекарственные средства со сроком годности 2,5 года и более должны иметь остаточный срок годности не менее 24 месяцев на момент поставки.</w:t>
      </w:r>
    </w:p>
    <w:p w14:paraId="6D2AF82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препараты со сроком годности до 2,5 лет должны иметь остаточный срок годности не менее 12 месяцев на момент поставки,</w:t>
      </w:r>
    </w:p>
    <w:p w14:paraId="247E04CC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8) поставщик обязуется представить заключение лабораторного исследования, проведенного закрытым акционерным обществом "Экспертный центр лекарственных средств и медицинских технологий имени академика Эмиля Габриеляна" Министерства здравоохранения Республики Армения, за исключением:</w:t>
      </w:r>
    </w:p>
    <w:p w14:paraId="118AD4DD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вакцина,</w:t>
      </w:r>
    </w:p>
    <w:p w14:paraId="1614D218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те лекарственные средства, которые были импортированы непосредственно от держателя регистрационного удостоверения или от лица, уполномоченного им в установленном порядке, и производитель имеет свидетельство о надлежащей производственной деятельности, выданное компетентными органами схемы сотрудничества фармацевтических инспекций (PIC/S) или члена ЕАЭС. состояния,</w:t>
      </w:r>
    </w:p>
    <w:p w14:paraId="37CC91D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в. лекарственных средств местного производства, производитель которых имеет сертификат надлежащей производственной деятельности (СПД), выданный Министерством здравоохранения Республики Армения, в отношении которого поставщик представляет копию выданного сертификата надлежащей производственной деятельности (СПД). Министерством здравоохранения Республики Армения».</w:t>
      </w:r>
    </w:p>
    <w:p w14:paraId="266F0ED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* Срок поставки продукции, а в случае поэтапной поставки, срок поставки первой фазы устанавливается не менее 20 календарных дней, исчисление которых производится на дату вступления в силу условий реализации прав. и обязательства сторон, предусмотренные договором, за исключением случая, когда выбранный участник обязуется поставить товар за дополнительную плату в течение короткого периода времени, и каждый раз в течение пяти рабочих дней с момента получения заказа от заказчика.</w:t>
      </w:r>
    </w:p>
    <w:p w14:paraId="24E090B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bookmarkStart w:id="0" w:name="_GoBack"/>
      <w:bookmarkEnd w:id="0"/>
      <w:r>
        <w:rPr>
          <w:rFonts w:ascii="GHEA Grapalat" w:hAnsi="GHEA Grapalat"/>
          <w:sz w:val="20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торговыми марками, названиями и моделями, то в данное приложение включаются те, которые оценены удовлетворительно. Приглашение предусматривает предоставление информации о товарном знаке, фирменном наименовании, модели и производителе предлагаемого участником товара. В случае, предусмотренном договором, Продавец также представляет Покупателю гарантийное письмо или сертификат соответствия на товар. производитель или его представитель.</w:t>
      </w:r>
    </w:p>
    <w:p w14:paraId="561CCA2B" w14:textId="77777777" w:rsidR="001F52DE" w:rsidRDefault="001F52DE" w:rsidP="001F52DE">
      <w:pPr>
        <w:jc w:val="both"/>
        <w:rPr>
          <w:rFonts w:ascii="GHEA Grapalat" w:hAnsi="GHEA Grapalat"/>
          <w:i/>
          <w:sz w:val="18"/>
          <w:lang w:val="pt-BR"/>
        </w:rPr>
      </w:pPr>
    </w:p>
    <w:p w14:paraId="401931FA" w14:textId="1681862A" w:rsidR="00630DB5" w:rsidRPr="001F52DE" w:rsidRDefault="00630DB5" w:rsidP="001F52DE">
      <w:pPr>
        <w:rPr>
          <w:lang w:val="pt-BR"/>
        </w:rPr>
      </w:pPr>
    </w:p>
    <w:sectPr w:rsidR="00630DB5" w:rsidRPr="001F52DE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boto-Ligh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1F52DE"/>
    <w:rsid w:val="00202A76"/>
    <w:rsid w:val="00230BD9"/>
    <w:rsid w:val="002A507E"/>
    <w:rsid w:val="002F0CDD"/>
    <w:rsid w:val="00323205"/>
    <w:rsid w:val="004116EF"/>
    <w:rsid w:val="0045634E"/>
    <w:rsid w:val="00540E9F"/>
    <w:rsid w:val="00565D00"/>
    <w:rsid w:val="005A7778"/>
    <w:rsid w:val="00607320"/>
    <w:rsid w:val="00630DB5"/>
    <w:rsid w:val="00662BC5"/>
    <w:rsid w:val="006F60E6"/>
    <w:rsid w:val="00710873"/>
    <w:rsid w:val="007F71F2"/>
    <w:rsid w:val="008F6224"/>
    <w:rsid w:val="00930784"/>
    <w:rsid w:val="0096500F"/>
    <w:rsid w:val="00975F74"/>
    <w:rsid w:val="0099546C"/>
    <w:rsid w:val="00A45C33"/>
    <w:rsid w:val="00AC7E54"/>
    <w:rsid w:val="00B60487"/>
    <w:rsid w:val="00B677D7"/>
    <w:rsid w:val="00C10411"/>
    <w:rsid w:val="00C21E74"/>
    <w:rsid w:val="00C40D31"/>
    <w:rsid w:val="00D112DD"/>
    <w:rsid w:val="00F12132"/>
    <w:rsid w:val="00F64276"/>
    <w:rsid w:val="00F71B10"/>
    <w:rsid w:val="00F81FD3"/>
    <w:rsid w:val="00F9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2973</Words>
  <Characters>16948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39</cp:revision>
  <dcterms:created xsi:type="dcterms:W3CDTF">2024-06-14T10:35:00Z</dcterms:created>
  <dcterms:modified xsi:type="dcterms:W3CDTF">2024-11-29T08:52:00Z</dcterms:modified>
</cp:coreProperties>
</file>