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ԷԱՃԱՊՁԲ-ԿԵՐ/2025/Լ-5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сухих кормов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281570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ԷԱՃԱՊՁԲ-ԿԵՐ/2025/Լ-5</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сухих кормов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сухих кормов</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ԷԱՃԱՊՁԲ-ԿԵՐ/2025/Լ-5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сухих кормов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ԷԱՃԱՊՁԲ-ԿԵՐ/2025/Լ-5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ԷԱՃԱՊՁԲ-ԿԵՐ/2025/Լ-5"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ԷԱՃԱՊՁԲ-ԿԵՐ/2025/Լ-5*.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ԷԱՃԱՊՁԲ-ԿԵՐ/2025/Լ-5"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ԷԱՃԱՊՁԲ-ԿԵՐ/2025/Լ-5*.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ԷԱՃԱՊՁԲ-ԿԵՐ/2025/Լ-5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«Супер премиум-класс» или аналог, энергетическая ценность не менее 400 ккал на 100 грамм корма с содержанием мяса не менее 40% - 30% обезвоженная, свежее мясо 10% /, рис, кукуруза, животный жир /, консервы с природные антиоксиданты /, пивные дрожжи / источник MSO, витамин B12 /, кукурузная глютеновая мука, гидролизованный животный жир, рыба / обезвоженный /, метилсульфонилметан. Фасовка в мешки до 15-20 кг. Срок годности на момент поставки не менее 70%. Срок годности не менее 12 месяцев со дня изготовления.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истечении 20 календарных дней,   В течение 2-го квартала 1365 кг, В течение 3-го квартала 2000 кг, В течение 4-го квартала 2000 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