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ՀՆԱ-ԷԱՃԱՊՁԲ-24/94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աշխատակազմի կարիքների համար ցանցային հրեպատի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meri.grigoryan@president.am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ՀՆԱ-ԷԱՃԱՊՁԲ-24/94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Հանրապետության նախագահի աշխատակազմի կարիքների համար ցանցային հրեպատի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Հանրապետության նախագահի աշխատակազմի կարիքների համար ցանցային հրեպատի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ՀՆԱ-ԷԱՃԱՊՁԲ-24/94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meri.grigoryan@president.am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Հանրապետության նախագահի աշխատակազմի կարիքների համար ցանցային հրեպատի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ՀՆԱ-ԷԱՃԱՊՁԲ-24/94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ՀՆԱ-ԷԱՃԱՊՁԲ-24/94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ՀՆԱ-ԷԱՃԱՊՁԲ-24/94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«ՀՆԱ-ԷԱՃԱՊՁԲ-24/94»*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ՀՆԱ-ԷԱՃԱՊՁԲ-24/94*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«ՀՆԱ-ԷԱՃԱՊՁԲ-24/94»*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ՀՆԱ-ԷԱՃԱՊՁԲ-24/94*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Հաջորդ սերնդի հրապատ
Կառուցվածք և ձև
1.1. 19" պահարանում տեղադրվող, 1U բարձրության
Ցանցային ինտերֆեյսներ
2.1. Առնվազն՝ 4х GE RJ45 (1xկառավարում/ 2xHA / 1xDMZ),
2.2. Առնվազն՝ 12х GE RJ45 LAN,
2.3. Առնվազն՝ 2x GE RJ45 WAN,
2.4. Առնվազն՝ 2x 10 GE SFP+
2.5. Առնվազն՝ 4x GE SFP
2.6.Առնվազն՝ 4х GE RJ45/SFP Shared
2.7. Կառավարման պորտ՝ 1x RJ-45 Serial Console Port,
2.8. USB պորտ՝ 1 հատ:
Ընդհանուր արտադրողականու-թյուն
3.1. IPv4 թողունակություն՝ առնվազն 20 ԳԲ/վ հրապատի (Firewall) ռեժիմում,
3.2. TCP միաժամանակյա միացումների քանակ՝ առնվազն 1.5 մլն.,
3.3. Նոր TCP միացումների քանակը վայրկյանում՝ առնվազն 55 000,
3.4. Քաղաքականությունների առավելագույն քանակ՝ առնվազն 10 000,
3.5. L7 Application Control-ի թողունակություն՝ առնվազն 2ԳԲ/վ,
3.6. IPS-ի թողունակություն՝ առնվազն 2.5ԳԲ/վ,
3.7. SSL տրաֆիկի ստուգման ընդհանուր թողունակություն՝ առնվազն 1ԳԲ/վ,
3.8. Վիրտուալ դոմեններ՝ առվազն 10:
VPN-ի արդյունավետություն
4.1. IPSec VPN-ի թողունակություն (512 բայթ, AES256-SHA256)՝ առնվազն 10ԳԲ/վ,
4.2. Gateway-to-Gateway տիպի IPSec թունելների քանակ՝ առնվազն 2 200,
4.3. Client-to-Gateway տիպի IPSec թունելների քանակ՝ առնվազն 15 000,
4.4. Զուգահեռ SSL VPN-ի քանակ՝ առնվազն 500,
4.5. SSL VPN-ի քանակ՝ առնվազն 1ԳԲ/վ:
Պրոտոկոլներ կապուղու մակարդակում
5.1. L2 ինտերֆեյսների աշխատանքային ռեժիմներ՝ aggregated, loopback, VLANs (802.1Q և Trunking), VLAN switches,
5.2. VXLAN-ի և interVTEP-ի (VXLAN Tunnel End Point) ապահովում,
5.3. EMAC-VLAN-ի ապահովում. մեկ ֆիզիկական ինտերֆեյսի վրա մի քանի MAC հասցեներ ավելացնելու հնարավորություն,
5.4. Virtual Wire Pair ֆունկցիոնալություն. մեկ ցանցի երկու տարբեր ինտերֆեյսների միջև հոսքերի մշակում:
Ցանցային ծառայություններ և տեխնոլոգիաներ
6.1. SCTP, TCP, UDP, ICMP, IP տիպի պրոտոկոլների ապահովում,
6.2. Ստատիկ ուղղորդում և ուղղորդում հիմնված քաղաքականությունների վրա,
6.3. RIPv2, OSPF v2/v3, IS-IS, BGP4 տիպի դինամիկ ուղղորդման պրոտոկոլներ;
6.4. Multicast հոսքեր՝ sparse to dense ռեժիմներ, PIM ապահովում,
6.5. IPv6-ի ապահովում՝ IPv6 պրոտոկոլի միջոցով համակարգի կառավարման հնարավորություն, IPv6 ուղղորդում, IPv6 թունելավորում, հրապատ և UTM՝ IPv6, NAT46, NAT64, IPv6 IPsec VPN հոսքերի համար:
6.6. Օբյեկտներ՝ ենթացանցեր, IP տիրույթներ, GeoIP, FQDN,
6.7. Աշխատանքային ռեժիմներ՝ NAT/երթուղիչ և transparent bridge,
6.8. NAT ռեժիմներ՝ ըստ քաղաքականության և ըստ NAT կենտրոնական աղյուսակի,
6.9. NAT ապահովում՝ NAT64, NAT46, ստատիկ/դինամիկ NAT, PAT, Full Cone NAT, STUN,
6.10. Ներկառուցված DHCP-, NTP- և DNS-սերվերներ,
6.11. Հոսքերի ձևավորում և QoS՝ ձևավորման ընդհանուր քաղաքականություն, IP ձևավորում, առավելագույն և երաշխավորված թողունակություն, մեկ IP-ի համար միաժամանակյա միացումների առավելագույն քանակ, հոսքերի առաջնահերթությունների սահմանում, Type of Service (TOS) և Differentiated Services (DiffServ),
6.12. Session helpers և ALGs: dcerpc, dns-tcp, dns-udp, ftp, H.245 I, H.245 0, H.323, MGCP, MMS, PMAP, PPTP, RAS, RSH, SIP, TFTP, TNS (Oracle),
6.13. VoIP հոսքի ապահովում՝ SIP/H.323 /SCCP NAT traversal, RTP,
6.14. SD-WAN-ի ապահովում՝ կապուղիների միջև ծանրաբեռնվածության բալանսավորում (հավասարակշռման) և դրանց պահուստավորում (ստուգելով կապի վիճակը), 
6.15. USB 3G/4G մոդեմների աջակցում LTE-ին,
6.16. Վիրտուալ սերվերներ ստեղծելու հնարավորություն, դրանց վիճակի և իրար միջև ծանրաբեռնվածության բալանսավորման (հավասարակշռման) ստուգում տարբեր մեթոդների կիրառմամբ, (Round Robin, Weighted, Least Session и др.), ինչպես նաև HTTP-ի մուլտիպլեքսավորման գործառույթի աջակցում,
6.17. Լիարժեք վիրտուալ համակարգերի ստեղծման աջակցում և դրանց միջև L2-L3 (օրինակ՝ virtual router, virtual instance, VDOM), մակարդակներում տվյալների փոխանակման հնարարավորություն, 
6.18. Համակարգի առանձին ադմինիստրատորների համար ադմինիստրատիվ դոմենների ստեղծում՝ սեփական իրավունքներով և կարգաբերումներով (ADOM):
Նույնականացում և PKI
7.1. Օգտատերերի լոկալ տվյալների բազա,
7.2. LDAP, Radius, TACACS+ -ի տիպի նույնականացման պրոտոկոլների աջակցում,  
7.3. Single-Sign-On: Windows AD, Novell eDirectory,
7.4. Երկու գործոնով նույնականացում`ինտեգրված թոքեն-սերվեր, ֆիզիկական և ծրագրային թոքենների աջակցում, 
7.5. Սարքավորումների նույնականացում՝ օգտատերերի սարքավորումների և օպերացիոն համակարգերի ճանաչում, դրանց ավտոմատ դասակարգում,
7.6. Սարքավորումների և օգտատերերի հասանելիության քաղաքականությունների կարգաբերման ապահովում,
7.7. PKI և հավաստագրեր՝ X.509, SCEP, CSR ստանդարտների հավաստագրերի ապահովում, հավաստագրերի ստեղծում և ավտոմատ թարմացում մինչև ուղեկցման ավարտը՝ OCSP,
7.8. SSL տրաֆիկի ստուգում՝
     7.8.1. Full SSL Inspection և Certificate Inspection Only աշխատանքային ռեժիմների ապահովում,
7.8.2.  Հայտնի ծառայությունների հավաստագրերի ստուգման համար բացառություններ կարգաբերելու հնարավորություն, 
7.8.3. Սարքավորման վարքագծի ճկուն կարգաբերումներ, այն հավաստագրերի համար, որոնք վավերականության ստուգում չեն անցնում, 
7.9. SSH տրաֆիկի ստուգում:
VPN-ի պարամետրեր
8.1. IPSec VPN
8.1.1. Հեռակա peer-երի ապահովում՝ ստատիկ IP հասցեով և/կամ դինամիկ DNS-ով IPSec-compliant clients/devices,
8.1.2.  Peer-երի նույնականացման մեթոդներ՝ certificate, pre-shared key,
8.1.3. IPSec Phase 1-ի ռեժիմ՝ aggressive և main (ID protection),
8.1.4. Peer-երի թողունակության տարբերակներ՝ any ID, specific ID, dialup user group ID,
8.1.5. IKEv1, IKEv2 ապահովում,
8.1.6. IKE mode configuration (որպես սերվեր կամ client), DHCP over IPSec ապահովում,
8.1.7. Գաղտնագրման պրոտոկոլներ՝ DES, 3DES, AES128, AES192, AES256,
8.1.8. Հեշինգի պրոտոկոլներ՝ MD5, SHA1, SHA256, SHA384, SHA512,
8.1.9. Diffie-Hellman խմբեր՝ 1, 2, 5, 14,
8.1.10. XAuth գործառույթի ապահովում սերվերի կամ client-ի ռեժիմում (PAP, CHAP, Auto), NAT Traversal,
8.1.11. Պարամետրերը փոխելու հնարավորություն՝ IKE encryption key expiry, NAT traversal keepalive frequency,
8.1.12. Dead peer detection, Replay detection գործառույթների ապահովում,
8.1.13. IPSec-ի աշխատանքային ռեժիմներ՝ gateway-to-gateway, hub-and-spoke, full mesh, redundant-tunnel, VPN in transparent mode,
8.1.14. IPSec VPN-ի կարգաբերման տարբերակներ՝ route-based или policy-based,
8.2. SSL VPN
8.2.1 SSL VPN պորտալների կարգաբերման հնարավորություն: color themes, layout, bookmarks, connection tools, client download, SSL VPN realms,
8.2.2. Օգտատերերին իրենց SSL VPN պորտալի էջը ինքնուրույն կարգաբերելու հնարավորության տրամադրում, 
8.2.3.  Օգտատերերի մոտքը SSL VPN պորտալ սահմանափակելու  հնարավորություն, եթե նրանց սարքավորումները չեն համապատասխանում անվտանգության քաղաքականություններին,
8.2.4. SSL VPN պորտալի հետ աշխատելիս միայն վեբ բրաուզերից օգտվելու դեպքում (web mode), պետք է ապահովվի հետևյալ պորտոկոլների աշխատանքը՝ HTTP/S, FTP, Telnet, SMB/CIFS, SSH, VNC, RDP, SOCKS,
8.2.5.  SSL VPN պորտալի հետ աշխատելիս VPN-client օգտագործելու դեպքում (tunnel mode), պետք է ապահովվեն հետևյալ օպերացիոն համակարգերը՝ MAC OSX, Linux, Windows,
8.2.6. Պորտալում օգտատիրոջ սարքի MAC հասցեի ստուգում,
8.2.7. Քեշի մաքրում նախքան SSL VPN սեսիայի ավարտը,
8.2.8. IPSec և SSL VPN միացումների մանրամասն մոնիթորինգ,
8.2.9. Այլ պրոտոկոլների ապահովում՝ L2TP client/server, L2TP over IPSec, PPTP, GRE IPSEC:
Հավելվածների վերահսկում (Application Control)
9.1. Հավելվածների կատեգորիաներ՝ Botnet, Collaboration, Email, File Sharing, Game, General Interest, Network Service, P2P, Proxy, Remote Access, Social Media, Storage Backup, Update, Video/Audio, VoIP, Industrial, Web Applications և այլն,
9.2. Հավելվածների հասանելի ֆիլտրեր՝ ըստ վարքագծի, կատեգորիաների, տարածվածության, տեխնոլոգիաների, ռիսկերի, մատակարարների, 
9.3. Աշխատանքային ռեժիմներ՝ monitor, allow, block, quarantine,
9.4. ISDB կիրառում:
Սպառնալիքներից պաշտպանվելու մեխանիզմներ
10.1. IPS
10.1.1. Աշխատանքային ռեժիմներ՝ pass, monitor, block, reset կամ quarantine,
10.1.2. Ֆիլտրերի հիման վրա սիգնատուրաների ընտրություն՝ կրիտիկականություն, նպատակ, օպերացիոն համակարգ, հավելված և/կամ պրոտոկոլ,
10.1.3. Արգելափակված փաթեթների լոգավորման հնարավորություն, 
10.1.4. Անհատական սիգնատուրաներ ստեղծելու հնարավորություն, 
10.1.5. Առանձին IPS սիգնատուրաների համար բացառությունների ապահովում, 
10.1.6. Botnet-սերվերների IP-հասցեների արգելափակում՝ համընդհանուր տվյալների վարկանիշային բազայի կիրառմամբ (IP-reputation):
10.2. Հակավիրուս
10.2.1. Պրոտոկոլների ստուգման ապահովում՝ HTTP/HTTPS, SMTP/SMTPS, POP3/POP3S, IMAP/IMAPS, MAPI, FTP/SFTP, ICQ, YМ, NNTP,
10.2.2. Ամպային ծառայության ապահովում՝ ֆայլերի վարքագիծը վերլուծելու համար (Sandbox),
10.2.3. Վիրուսների տվյալների բազաների տարածված տեսակների ընտրության հնարավորություն,
10.2.4. Ֆայլերի համար սև և սպիտակ ցուցակների ապահովում,
10.2.5. Եվրիստիկ սկանավորում,
10.2.6. Առանձին վերլուծական ծառայությունների կողմից հայտնաբերված zero-day տիպի վտանգները կանխելու համար դիմանիկ սիգնատուրաներ ստանալու հնարավորություն, 
10.2.7. Ֆայլերից (PDF, Microsoft Office) վնասակար կոդերը կամ հղումները ջնջելու հնարավորություն՝ առանց բնօրինակ ֆայլերը փոփոխելու: 
10.3. DNS ֆիլտրում/զտում
10.3.1. Ստատիկ DNS զտում`ստեղծված ֆիլտրերի և սև ցուցակների հիման վրա,
10.3.2. Դինամիկ DNS զտում՝ իրական ժամանակում ամպային տվյալների բազայի կիրառմամբ,
10.4. Վեբ զտում
10.4.1. Ստատիկ վեբ զտում՝ URL-ի, վեբ բովանդակության և MIME վերնագրի հիման վրա,
10.4.2. Դինամիկ վեբ զտում՝ իրական ժամանակում ամպային տվյալների բազայի կիրառմամբ,
10.4.3. Safe search գործառույթ՝ Google-ի, Yahoo!-ի, Bing-ի և Yandex-ի աջակցում,
10.4.4. Java Applet, ActiveX և cookie ստուգում,
10.4.5. Տարբեր HTTP մեթոդների կանխարգելման հնարավորություն (POST, PUSH),
10.4.6. Պատկերների վարկանիշի ապահովում՝ ըստ URL-ի;
10.4.7. HTTP Redirect-ի և HTTP POST-ի արգելափակում,
10.4.8. Հոսքերն, ըստ կատեգորիաների, սահմանափակելու հնարավորություն, 
10.4.9. Անհատական կատեգորիաների վեբ զտում և կատեգորիաների շրջանցում,
10.4.10. Վեբ զտում պրոֆիլի շրջանցմամբ. թույլ է տալիս ադմինիստրատորին ժամանակավորապես տարբեր պրոֆիլներ նշանակել օգտատերերին/օգտատերերի խմբերին/IP-ներին:
10.5. Հակասպամ
10.5.1. Սև և սպիտակ ցուցակների ապահովում՝ ըստ պարամետրերի՝ IP/Netmask, Email Wildcard, Email Regular Expression,
10.5.2. Պրոտոկոլների ստուգման ապահովում՝ SMTP, POP3, IMAP,
10.5.3. Փոստն ուղարկողի ստուգում՝ վարկանիշային բազայի համաձայն,
10.5.4. Հաղորդագրություններում URL-ի ստուգում՝ վնասակար և ֆիշինգային URL-ների բազայի հիման վրա,
10.5.5. Փոստային հաղորդագրությունների ընդհանուր թվի ստուգում, 
10.5.6. Լոկալ օգտատերերի հաղորդագրությունների ստուգում՝ HELO DNS Lookup, Return Email DNS Check,
10.5.7. Ֆայլերի զտում՝ ըստ տիպերի:
10.6. DLP
10.6.1. Պրոտոկոլների ստուգման ապահովում՝ HTTP-POST, SMTP, POP3, IMAP, MAPI, NNTP,
10.6.2. Հաղորդագրությունների և ֆայլերի տեքստերի ստուգման ապահովում, 
10.6.3. Աշխատանքային ռեժիմներ՝ allow, block, quarantine IP/Interface,
10.6.4. Ստուգվող օբյեկտների զտում ըստ՝ ֆայլի չափերի, ֆայլի տեսակի, բովանդակության, կոդավորման առկայության, 
10.6.5. Օբյեկտների ստուգում ՝ ըստ ջրային նշանների (watermarks). կորպորատիվ նույնացուցիչ պարունակող ֆայլերի զտում:
10.7. VOIP պաշտպանության պրոֆիլ
10.7.1. Հարցումներն, ըստ իրենց տեսակների, սահմանափակելու հնարավորություն (REGISTER, INVITE),
10.7.2.  SCCP զանգերի հարցումները սահմանափակելու հնարավորություն:
10.8. Web Proxy
10.8.1. Proxy աշխատանքային ռեժիմի ապահովում՝ Explicit և Transparent,
10.8.2. Պրոտոկոլների ստուգման ապահովում՝ HTTP/S, SMTP, POP3, IMAP, MAPI, NNTP, FTP, DNS,
10.8.3. Վեբ բովանդակության քեշավորման հնարավորություն,
10.8.4. PAC տիպի ֆայլերի և WPAD պրոտոկոլի աջակցում,
10.8.5. Web Proxy սեանսի վերահասցեավորում այլ proxy սերվերներ:
10.9. Web Application Firewall
10.9.1. Վեբ սերվերների վրա հարձակումները կանխելու հնարավորություն՝ սիգնատուրաների տվյալների բազայի կիրառմամբ,
10.9.2. HTTP–ի հարցումների՝ RFC-ի համապատասխանության ստուգում,
10.9.3. Օգտատերերի հարցումներում պատամետրերի սահմանափակում և վերահսկում,
10.10. Պաշտպանություն DoS/DDoS տիպի հարձակումներից 10.10.1. IPv4 և IPv6 պաշտպանություն սկանավորումից և DOS/DDoS տիպի հարձակումներից, ինչպիսիք են TCP Syn flood, TCP / UDP / SCTP port scan, ICMP sweep, TCP / UDP / SCTP / ICMP flood (source/destination) և այլն, յուրաքանչյուր օգտատիրոջ համար համապատասխան պրոտոկոլների հոսքերի քանակը սահմանափակելու միջոցով,
10.11. ICAP պրոտոկոլի ապահովում request, response և streaming ռեժիմներում,
10.12. Տեղեկատվական անվտանգության այլ սարքավորումների հետ մեկ ցանցում համատեղվելու հնարավորություն՝ ցանցի ներսում կասկածելի և վնասակար գործողությունների վերաբերյալ տվյալների փոխանակման նպատակով:
Անընդհատություն
11.1. HA ռեժիմներ՝ active-passive, active-active,
11.2. Port-երի միացումների և կարգավիճակի մոնիթորինգ, 
11.3. Սարքավորումների կարգաբերումների, կապուղիների աղյուսակների, միացումների աղյուսակների և այլնի սինքրոնացման հնարավորություն, 
11.4. VRRP պրոտոկոլի ապահովում,
11.5. Վիրտուալ սարքավորումների միջև կլաստերացման ապահովում (օրինակ՝ virtual router, virtual instance, VDOM),
11.6. Կլաստերացման ապահովում՝ ըստ տեղակայվածության:
Կառավարում, վերահսկում և ախտորոշում
12.1. Համակարգի մուտքի հնարավորություն՝ HTTPS, SSH, Telnet, console ,
12.2. Սարքի կենտրոնացված կառավարման ապահովում՝ առանձին մասնագիտացված համակարգերի միջոցով,
12.3. Մոնիթորինգի պրոտոկոլների (SNMPv1,2,3) և  Syslog (CEF) լոգավորման ապահովում, reliable syslog-ի աջակցում,
12.4. sFlow v5 և Netflow v9.0 պրոտոկոլների ապահովում,
12.5. Անվտանգության ցանկացած միջադեպի դեպքում օգտատիրոջ էլ. փոստին ծանուցումների ուղարկում և համապատասխան միջադեպերի կրիտիկականությունը ինքնուրույն որոշելու հնարավորություն,
12.6. Լոգավորման դասակարգում՝ ըստ հիմնական կատեգորիաների.
12.6.1. Forward Traffic
12.6.2. System Events
12.6.3. Security Events (յուրաքանչյուր պաշտպանության մեխանիզմի համար առանձին),
12.7. Արագ ներդրման հնարավորություն՝ կարգաբերման մասնագետ, ավտոմատ կարգաբերում USB-ի միջոցով, լոկալ և արտաքին սցենարների իրագործում,
12.8. Դինամիկ կարգավորվող տեղեկատվական վահանակ` անվտանգության միջադեպերի, օգտատերերի գործունեության, համակարգի ծանրաբեռնվածության վերահսկման համար, 
12.9. Առանձին միջադեպերի մոնիթորինգ՝ ըստ հիմնական կատեգորիաների  
12.9.1. Կապուղիներ (ստատիկ և դինամիկ)
12.9.2. DHCP
12.9.3. SD-WAN
12.9.4. Load Balance
12.9.5. IPSec VPN
12.9.6. SSL VPN
12.9.7. User Monitor
Երաշխիք և սպասարկում
13.1. Սարքավորումը պետք է ունենա արտադրողի կողմից երաշխիք և սպասարկում` առնվազն 12 ամիս ժամկետով,
13.2. Արտադրողի կողմից սպասարկումը պետք է ներառի սպասարկման դեպքերի գրանցման հնարավորություն 24x7x365 ռեժիմում  (նամակով կամ հեռախոսով), պահեստամասերի առաքում և փոխարինում (գրանցումից հետո 3 շաբաթվա ընթացքում), համակարգի միկրոկոդի և տեղադրված ծրագրային ապահովման տարբերակների թարմացում:
13.3 Պահարանի մեջ տեղադրելու ամրակները պետք է լինեն կոմպլեկտում:
Սպասարկման պահանջներ
14.1. Ընթացիկ վարկանիշային բազաների, բոթնեթ տվյալների բազաների և բոլոր անհրաժեշտ թարմացումների ստացում,
14.2. Արտադրողի կայքի միջոցով ծրագրային ապահովման հիմնական և միջանկյալ թարմացումների ստացում, ծրագրային կոդերի թարմացում,
14.3. Համակարգի տեղադրման, կարգաբերման և շահագործման վերաբերյալ հեռախոսով, էլ. փոստով և արտադրողի աջակցության կենտրոնի միջոցով խորհրդատվության տրամադրում երկուշաբթիից կիրակի, ժամը 00:00-24:00-ն, 
14.4. Մշտական (24x7) լիազորված մուտք արտադրողի կայքէջ,
14.5.  Տեղադրում և կարգավորում Պատվիրատուի ենթակառուցվածքում, մատակարարումից հետո մեկ շաբաթվա ընթացքում,
14.5.1	Ֆիզիկական միջավայրում տեղադրում և միացում (սարքավորումներ), վիրտուալ միջավայրում կառավարման համակարգի տեղադրում, կարգաբերում (ներառյալ կլաստերի կարգաբերում),
14.5.2	Տեղադրման ընթացքում ծագած խնդիրների լուծում՝ ըստ անհրաժեշտության կամ պահանջի,
14.5.3	Համակարգի բոլոր բաղադրիչների  կարգաբերում՝ ըստ պահանջի, ինչպես նաև անընդհատության ապահովման սցենարների մշակում, կարգաբերում և փորձարկում,
14.5.4	Բոլոր աշխատանքները պետք է իրականացվեն անմիջապես Պատվիրատուի տարածքից։
Արտոնագիր
15.1 առնվազն  1 տարի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