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2024.11.29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ՎԿ-ԷԱՃԾՁԲ-2025/1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վիճակագրական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Հանրապետության հրապարակ Կառավարական տուն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Վիճակագրական կոմիտեի կարիքների համար տեղեկատվության էլեկտրոնային փոխանցման ծառայություններ (շարժական VPN ծառայություն)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Նարեկ Պետրոսյան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011-52-22-53</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narek_petrosyan@armstat.am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վիճակագրական կոմիտե</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ՎԿ-ԷԱՃԾՁԲ-2025/1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2024.11.29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վիճակագրական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վիճակագրական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Վիճակագրական կոմիտեի կարիքների համար տեղեկատվության էլեկտրոնային փոխանցման ծառայություններ (շարժական VPN ծառայություն)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վիճակագրական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Վիճակագրական կոմիտեի կարիքների համար տեղեկատվության էլեկտրոնային փոխանցման ծառայություններ (շարժական VPN ծառայություն)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ՎԿ-ԷԱՃԾՁԲ-2025/1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narek_petrosyan@armstat.am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Վիճակագրական կոմիտեի կարիքների համար տեղեկատվության էլեկտրոնային փոխանցման ծառայություններ (շարժական VPN ծառայություն)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էլեկտրոնային փոխանցման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394.64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3.66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416.82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2024.12.11.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ՎԿ-ԷԱՃԾՁԲ-2025/1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վիճակագրական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ՎԿ-ԷԱՃԾՁԲ-2025/1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 ՎԿ-ԷԱՃԾՁԲ-2025/1</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ՎԿ-ԷԱՃԾՁԲ-2025/1»*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վիճակագրական կոմիտե*  (այսուհետ` Պատվիրատու) կողմից կազմակերպված` ՀՀ ՎԿ-ԷԱՃԾՁԲ-2025/1*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վիճակագրական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ՎԿ-ԷԱՃԾՁԲ-2025/1»*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վիճակագրական կոմիտե*  (այսուհետ` Պատվիրատու) կողմից կազմակերպված` ՀՀ ՎԿ-ԷԱՃԾՁԲ-2025/1*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վիճակագրական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տեղեկատվության էլեկտրոնային փոխանցման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տվյալների փոխանցման ծառայություն (4 Ջի /G/ ՎիՓիԷն/VPN/)
o	Վիճակագրական կոմիտեի (այսուհետ՝ ԱՐՄՍՏԱՏ) կարիքների համար տրամադրել անհրաժեշտ քանակությամբ շարժական տվյալների փոխանցման ծառայություն, որը հնարավորություն կտա ԱՐՄՍՏԱՏ-ին ամրակցված վայրում/վայրերում ուղղակիորեն կամ միջնորդավորված ձևով իրական ժամանակում ներբեռնելու և վերբեռնելու անսահմանափակ տվյալներ փոխանցեն, ՋիԷսԷմ / GSM 900/1800 ստանդարտի:
o	Տրամադրված յուրաքանչյուր հեռախոսահամարի համար, ծառայություն մատուցողի ցանցում,  ապահովել 4Ջի /G/ ցանցում առնվազն 8 մբ/վ անվճար տվյալների փոխանցման ծառայություն հնարավորություն:
o	Տրամադրված յուրաքանչյուր հեռախոսահամարի համար պետք է սահմանված լինի մասնավոր հասանելիության կետ (private APN), որը հնարավորություն կտա տվյալները փոխանցել միայն ԱՐՄՍՏԱՏ-ի ներքին ցանցի ԱյՓի/ IP հասցեներում և լինի ԱՐՄՍՏԱՏ-ի ներկա տվյալների փոխանցման ֆիքսված ցանցի մաս (Լայեր /Layer/ 3 մակարդակով):
o	Բացառել զանգելու հնարավորություն
Տեղադրման վայր /Հասցե
ԱՐՄՍՏԱՏ-ի կենտրոնական գրասենյակ /ք.Երևան, Կառավարական շենք 3, VII հարկ/
Քանակը՝ 10 հատ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նախատեսման դեպքում կողմերի միջև կնքվող համաձայնագրի ուժի մեջ մտնելու օրվան հաջորդող օրվանից հաշված 20-րդ օրացուցային օրվանից սկսած մինչև 330 օրացուցային օր, բայց  ոչ ուշ դեկտեմբերի 25-ը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