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ԱԱԳԼ-ԷԱՃԱՊՁԲ-24/65 ծածկագրով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ԱԱԳԼ-ԷԱՃԱՊՁԲ-24/65 ծածկագրով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ԱԱԳԼ-ԷԱՃԱՊՁԲ-24/65 ծածկագրով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ԱԱԳԼ-ԷԱՃԱՊՁԲ-24/65 ծածկագրով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 (միատոն), երկարություն  ոչ պակաս 1550մմ, լայնություն ոչ պակաս 770մմ, բարձրություն ոչ պակաս 750մմ, կապող գոտի առնվազն 500մմ, կողային 2 գոտիներ առնվազն 720մմ չափերով,մետաղական հիմքով: Երեսը երկշերտ լամինատ ոչ պակաս 36մմ: Եզրերը PVC ոչ պակաս 2մմ հաստությամբ: Ոտքերը մետաղական՝ ուղղանկյուն ոչ պակաս (50×30×2)մմ խողովակ ։Փոշեներկված սև գույնով։ Դիմացի և կողային գոտինեը ոչ պակաս 18մմ հաստությանբ, գույնը նախապես համաձայնեցնել պատվիրատուի հետ։ Երաշխիքային ժամկետը ոչ պակաս քան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թղթերի համար, ռոլիկների վրա (տումբա) լամինատե (լամինատի հաստությունը` ոչ պակաս 18մմ), երկարությունը առնվազն  500մմ, լայնությունը առնվազն  430մմ, բարձրությունը առնվազն 650մմ: Առնվազն երեք շարժական դարակներով, դարակների սալյասկաները blum ֆիրմայի կամ համարժեք BLUMOTION WZ ֆունկցիայով: Վերևի դարակը բանալիով: Բռնակները մետաղական, ռոլիկները՝ մետաղական (ռետինե շրջակալով): Առնվազն 4 գլորվող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(լամինատի հաստությունը` առնվազն  18մմ), լայնությունը ոչ պակաս 800մմ, խորությունը ոչ պակաս 400մմ բարձրությունը ոչ պակաս 2000մմ: Վերևի մասը մգեցված երկու ապակե դռներով, իրենց բռնակներով: Ծխնիները blum ֆիրմայի կամ համարժեք CLIP-TOP ֆունկցիայով: Վերևի մասը երկու շարահարկով: Ներքևի մասը մեկ շարահարկով, առնվազան երկու դռնանի, լամինատե պրոֆիլով: Բռնակները մետաղական, ITALY սիստեմ: Լամինատի գույնը համաձայնեցնել պատվիրատուի հետ։  Երաշխիքային ժամկետը ոչ պակաս քան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գոտիների լամինատի հաստությունը` առնվազն  18մմ), միատոն։ Երկարությունը 1420մմ, լայնությունը 550մմ, բարձրությունը 750մմ, կապող գոտի առնվազն 500մմ, կողային 2 գոտի առնվազն 720մմ: Երեսը երկշերտ լամինատ ոչ պակաս 36մմ, Եզրերը PVC ոչ պակաս 2մմ հաստությամբ: Ոտքերը մետաղական խողովակ (50×30×2) մմ: Փոշեներկված սև գույնով։ Լամինատի գույնը համաձայնեցնել պատվիրատուի հետ  Երաշխիքային ժամկետը ոչ պակաս քան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աթոռ Ցանցի և կտորի համադրմամբ: Արմնկակալները մետաղյա փոշեներկված կաշվի երեսպատմամբ: Գլխատեղի հատվածը հաստացումով կաշվե երեսպատմամբ:  Աթոռի ընդհանուր բարձրությունը բարձր դիրքում 133սմ (±2 սմ): Նստատեղի սպունգի հաստությունը առնվազն 6 սմ փափուկ ցանցե ծածկույթով, Նստատեղի լայնւթյունը 48սմ (±2 սմ) Նստատեղի խորությունը 49 սմ (±2 սմ): Նստատեղի բարձրություն գետնից բարձր դիրքում 54սմ (±2 սմ):  Թիկնակի բարձրությունը ներսից առնվազն 80սմ ,դրսից առնվազն 88 սմ: Թիկնակի լայնությունը Վերևում 42սմ (±2 սմ), մեջտեղում 46սմ (±2 սմ), ներքևում 48սմ (±2 սմ): Արմնկակալների միջև հեռավորությունը ներսից 50 սմ (±2 սմ): Բարձրության կարգավորում: Աշխատանքային դիրքով ֆիքսելու հնարավորությամբ: Խաչուկը պլաստմասե սիլիկոնե անիվներով որոնք նախատեսված են մանրահատակի և լամինատե ծածկույթով հատակի համար: 1 տարի երաշխիք: Աթոռի գույը սև կամ մոխարգույն` համապատսխանեցնել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 նյութը՝  լամինատ: Չափսերը ոչ պակաս քան՝ բարձրությունը՝ 65սմ լայնությունը՝ 45սմ խորությունը՝ 50սմ:  Քաշվող դարակների քանակը՝ ոչ պակաս երկու: Դարակները հավասար չափսերի: Բարձրորակ ուղղորդիչներով և բռնակներով: Չափորոշիչների թույլատրելի շեղումը 5 տոկոս: Գույնի ընտրությունը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