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ՀԿԱԾ-ԷԱՃԱՊՁԲ-25/5 ծածկագրով Հարկադիր կատարումն ապահովող ծառայության կարիքների համար ծաղիկների և ծաղկային կոմպոզիցիաների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ՀԿԱԾ-ԷԱՃԱՊՁԲ-25/5 ծածկագրով Հարկադիր կատարումն ապահովող ծառայության կարիքների համար ծաղիկների և ծաղկային կոմպոզիցիաների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ՀԿԱԾ-ԷԱՃԱՊՁԲ-25/5 ծածկագրով Հարկադիր կատարումն ապահովող ծառայության կարիքների համար ծաղիկների և ծաղկային կոմպոզիցիաների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ՀԿԱԾ-ԷԱՃԱՊՁԲ-25/5 ծածկագրով Հարկադիր կատարումն ապահովող ծառայության կարիքների համար ծաղիկների և ծաղկային կոմպոզիցիաների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պատրաստված լինեն եռոտանի /բարձրությունը՝ 1.6մ/, պենոպլաստի հիմքով, հետևի մասը ամբողջությամբ պատած բնական կանաչով, 120սմ տրամագծով: Պատրաստման համար օգտագործվի 550-650 հատ մեխակ, խիտ դասավորությամբ, գլխիկը մոտ 2-4 սմ, ռուսկուս 120 հատ, 3-4 կապ պտեր: Պատվերները իրականացվում են հեռախոսազանգի միջոցով՝ ձեռքբերման անհրաժեշտության վերջնական հստակեցումից անմիջապես հետո: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 Պատվիրատուի հետ համաձայնեցնելով հնարավոր է նշված ծաղիկները փոխարինել համարժեքով /կախված տարվա եղանակից/։ *ապրանքի դիմաց վճարումները կատարվում են ըստ փաստացի մատակարարված ապրանքի հաշվարկով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մեխակներ. Բացառապես թարմ,բնական ծաղիկներ ` մեխակներ, գույնը՝ սպիտակ կամ կարմիր, ցողունի երկարությունը՝ առնվազն 90սմ, ուղիղ, ծաղկի գլուխը/կոկոնը/՝ առնվազն 6 սմ, տրամագծով, քանակն ու գույնը՝ ըստ պատվիրատուի կողմից ներկայացված հայտի, ծաղիկների քանակն ու գույնը նախօրոք համաձայնեցնել պատվիրատուի հետ: Ծանոթություն 1. *Մատակարարումն իրականացվելու է ըստ պատվիրատուի կողմից ներկայացված պատվեր-հայտի: 2. Պատվիրատուի կողմից պատվեր-հայտը ներկայացվում է մատակարարման վերջնաժամկետից առնվազն 5 ժամ առաջ: 3. Տեղափոխումը մատակարարի միջոցներով /ք. Երևան/, պատվիրատուի կողմից նշված հասցեով և ժամկետում՝ ծաղիկների թարմությունը ապահովող հարմարեցված մեքենայով: Կոտրված ծաղիկները ենթակա են փոխարինման մատակարարի կողմից անմիջապես: 4. Վճարումը կիրականացվի փաստացի մատակարարված ապրանքների դիմաց:5.Մատակարարման ժամկետները 2 ժամից ավելի խախտման դեպքում գնորդն իրավունք ունի հրաժարվել ապրանքից կամ միակողմանի (լրիվ կամ մասնակի) լուծել պայմանագիրը: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վարդեր.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90սմ,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Ծանոթություն 1. *Մատակարարումն իրականացվելու է ըստ պատվիրատուի կողմից ներկայացված պատվեր-հայտի: 2. Պատվիրատուի կողմից պատվեր-հայտը ներկայացվում է մատակարարման վերջնաժամկետից առնվազն 5 ժամ առաջ: 3. Տեղափոխումը մատակարարի միջոցներով /ք. Երևան/, պատվիրատուի կողմից նշված հասցեով և ժամկետում՝ ծաղիկների թարմությունը ապահովող հարմարեցված մեքենայով: Կոտրված ծաղիկները ենթակա են փոխարինման մատակարարի կողմից անմիջապես: 4. Վճարումը կիրականացվի փաստացի մատակարարված ապրանքների դիմաց:5.Մատակարարման ժամկետները 2 ժամից ավելի խախտման դեպքում գնորդն իրավունք ունի հրաժարվել ապրանքից կամ միակողմանի (լրիվ կամ մասնակի) լուծել պայմանագիրը: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