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սանիտարահիգենիկ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սանիտարահիգենիկ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սանիտարահիգենիկ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սանիտարահիգենիկ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Չափալցված 5լ  կամ 1լ զանգվածով: Մաքրրող և ախտահանող ունիվերսալ գել: Բաղադրությունը` 5% նատրիումի հիպոքլորիտ, անիոնային մակերևութային ակտիվ նյութեր, ոչ իոնային մակերևութաակտիվ նյութեր, օճառ, բուրավետիչ: Bianco կամ Domestos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տարբեր չափերի,  թղթի 1մ2 մակերեսի զանգվածը՝ 20գ. խոնավությունը՝ 7.0%,  100 հատանոց տուփերով՝ առնվազն 200 գր. քաշով,  փափուկ թղթից: Անվտանգությունը, մակնշումը և փաթեթավորումը՝ ըստ ՀՀ կառավարության 2006թվականի հոկտեմբերի 19-ի թիվ 1546-Ն որոշմամբ հաստատված “Կենցաղային և սանիտարահիգենիկ նշանակության թղթե և քիմիական թելքերից ապրանքներին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9.8սմx12.5սմ, 150 թերթիկ, երկ. 18.75մ, պատրաստված գրելու թղթից, խտությունը` 2×16 գր/մ2, լրագրաթղթից և այլ թղթերի թափոններից, թույլատրված սանիտարահիգենիկ նշանակության ապրանքներ պատրաստելու համար: Անվտանգությունը, մակնշումը և փաթեթավորումը՝ ըստ ՀՀ կառավարության 2006թվականի հոկտեմբերի 19-ի թիվ 1546-Ն որոշմամբ հաստատված “Կենցաղային և սանիտարահիգենիկ նշանակության թղթե և քիմիական թելքերից ապրանքներին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0.3կգ՝ տուփերով: Սպիտակ կամ բաց դեղնավուն կամ գունավորված հատիկավոր փոշի, փոշու զանգվածային մասը ոչ ավել 5%, pH-ը՝ 7.5-11.5, ֆոսֆորաթթվական աղերի զանգվածային մասը ոչ ավել 22%, փրփրագոյացման ունակությունը (ցածր փրփրագոյացնող միջոսների համար) ոչ ավել 200մմ, փրփուրի կայունությունը ոչ ավել 0.3 միավոր, լվացող ունակությունը ոչ պակաս 85%, սպիտակեցնող ունակությունը (քիմիական սպիտակեցնող նյութեր պարունակող միջոցների համար) ոչ պակաս 80%, ԳՕՍՏ 25644: Անվտանգությունը, մակնշումը և փաթեթավորումը՝ ըստ ՀՀ կառավարության 2004թվականի դեկտեմբերի 16-ի թիվ 1795-Ն որոշմամբ հաստատված «Մակերևութաակտիվ միջոցների և մակերևութաակտիվ նյութեր պարունակող լվացող ու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Չափալցված 5լ զանգվածով: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խտությունը 2000 կգ/մ3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Չափալցված 5լ զանգվածով: Սանհանգույցներ, լվացարաններ մաքրելու համար սպիտակացնող և աղտահանիչ հատկություններով հեղուկ, ակտիվ քլորի պարունակությունը 120 կամ 150 կգ/մ3, խտությունը 4.9-5.0 գ/սմ3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0.5լ զանգվածով՝ հեղուկացրիչով: Անվտանգությունը, մակնշումը և փաթեթավորումը` ՀՀ կառավարության 2004թ. դեկտեմբերի 16-ի N 1795- Ն որոշմամբ հաստատված «Մակերևույթաակտիվ միջոցների և Մակերևույթաակտիվ նյութեր պարունակող լվացող և մաքրող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35x35սմ միկրոֆիբրայից` ապակի և հայելապատ մակերես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լաթեր 1մ x 0.5մ բամբակյա գործվածքից՝ հատակը լվանալու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