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8F" w:rsidRPr="00EB0418" w:rsidRDefault="00100435" w:rsidP="00D72B8F">
      <w:pPr>
        <w:jc w:val="center"/>
        <w:rPr>
          <w:rFonts w:ascii="GHEA Grapalat" w:hAnsi="GHEA Grapalat" w:cs="Sylfaen"/>
          <w:noProof/>
          <w:sz w:val="20"/>
          <w:szCs w:val="20"/>
          <w:lang w:val="hy-AM"/>
        </w:rPr>
      </w:pPr>
      <w:r>
        <w:rPr>
          <w:rFonts w:ascii="GHEA Grapalat" w:hAnsi="GHEA Grapalat" w:cs="Sylfaen"/>
          <w:noProof/>
          <w:sz w:val="20"/>
          <w:szCs w:val="20"/>
          <w:lang w:val="hy-AM"/>
        </w:rPr>
        <w:t>Ն</w:t>
      </w:r>
      <w:r w:rsidR="00D72B8F" w:rsidRPr="00EB0418">
        <w:rPr>
          <w:rFonts w:ascii="GHEA Grapalat" w:hAnsi="GHEA Grapalat" w:cs="Sylfaen"/>
          <w:noProof/>
          <w:sz w:val="20"/>
          <w:szCs w:val="20"/>
          <w:lang w:val="hy-AM"/>
        </w:rPr>
        <w:t>ԵՐՔԻՆ ԱՈՒԴԻՏԻ ԾԱՌԱՅՈՒԹՅԱՆ ՁԵՌՔԲԵՐՄԱՆ ՀԱՄԱՐ ԳՆՄԱՆ ՀԱՅՏՈՒՄ ՆԵՐԱՌՎՈՂ ԲՆՈՒԹԱԳՐԻՆ ՆԵՐԿԱՅԱՑՎՈՂ ՊԱՀԱՆՋՆԵՐ</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1</w:t>
      </w:r>
      <w:r w:rsidRPr="00EB0418">
        <w:rPr>
          <w:rFonts w:ascii="GHEA Grapalat" w:eastAsia="MS Mincho" w:hAnsi="MS Mincho" w:cs="MS Mincho"/>
          <w:noProof/>
          <w:sz w:val="20"/>
          <w:szCs w:val="20"/>
          <w:lang w:val="hy-AM"/>
        </w:rPr>
        <w:t>․</w:t>
      </w:r>
      <w:r w:rsidRPr="00EB0418">
        <w:rPr>
          <w:rFonts w:ascii="GHEA Grapalat" w:hAnsi="GHEA Grapalat" w:cs="Arial"/>
          <w:noProof/>
          <w:sz w:val="20"/>
          <w:szCs w:val="20"/>
          <w:lang w:val="hy-AM"/>
        </w:rPr>
        <w:t xml:space="preserve"> ՆԵՐՔԻՆ ԱՈՒԴԻՏԻ ՇՐՋԱՆԱԿԸ ԵՎ ՄԱՏՈՒՑՎՈՂ ԾԱՌԱՅՈՒԹՅԱՆԸ ՆԵՐԿԱՅԱՑՎՈՂ ԸՆԴՀԱՆՈՒՐ ՊԱՀԱՆՋՆԵՐԸ</w:t>
      </w:r>
    </w:p>
    <w:p w:rsidR="00D72B8F" w:rsidRPr="00EB0418" w:rsidRDefault="00D72B8F" w:rsidP="00D72B8F">
      <w:pPr>
        <w:spacing w:line="360" w:lineRule="auto"/>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D72B8F" w:rsidRPr="00EB0418" w:rsidRDefault="00D72B8F" w:rsidP="00D72B8F">
      <w:pPr>
        <w:pStyle w:val="ListParagraph"/>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D72B8F" w:rsidRPr="00EB0418" w:rsidRDefault="00D72B8F" w:rsidP="00D72B8F">
      <w:pPr>
        <w:pStyle w:val="ListParagraph"/>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օժանդակի Ղեկավարին հասնել իր առջև դրված նպատակներին` բարելավելով կազմակերպության համակարգերը և ծառայությունները,</w:t>
      </w:r>
    </w:p>
    <w:p w:rsidR="00D72B8F" w:rsidRPr="00EB0418" w:rsidRDefault="00D72B8F" w:rsidP="00D72B8F">
      <w:pPr>
        <w:pStyle w:val="ListParagraph"/>
        <w:numPr>
          <w:ilvl w:val="0"/>
          <w:numId w:val="23"/>
        </w:numPr>
        <w:ind w:left="576" w:hanging="576"/>
        <w:contextualSpacing/>
        <w:rPr>
          <w:rFonts w:ascii="GHEA Grapalat" w:hAnsi="GHEA Grapalat" w:cs="Arial"/>
          <w:noProof/>
          <w:sz w:val="20"/>
          <w:szCs w:val="20"/>
          <w:lang w:val="hy-AM"/>
        </w:rPr>
      </w:pPr>
      <w:r w:rsidRPr="00EB0418">
        <w:rPr>
          <w:rFonts w:ascii="GHEA Grapalat" w:hAnsi="GHEA Grapalat" w:cs="Arial"/>
          <w:noProof/>
          <w:sz w:val="20"/>
          <w:szCs w:val="20"/>
          <w:lang w:val="hy-AM"/>
        </w:rPr>
        <w:t>իր ներկայությամբ նվազեցնել խարդախության, վատնումների և այլ չարաշահման դեպքերի տեղի ունենալու հավանականությունը,</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աուդիտորների վարքագծի համապատասխանությունը սահմանված վարքագծի կանոններին,</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rsidR="00D72B8F" w:rsidRPr="00EB0418" w:rsidRDefault="00D72B8F" w:rsidP="00D72B8F">
      <w:pPr>
        <w:pStyle w:val="ListParagraph"/>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կատարի ներքին աուդիտի կոմիտեի քարտուղարի պարտականությունները,</w:t>
      </w:r>
    </w:p>
    <w:p w:rsidR="00D72B8F" w:rsidRPr="00EB0418" w:rsidRDefault="00D72B8F" w:rsidP="00D72B8F">
      <w:pPr>
        <w:pStyle w:val="ListParagraph"/>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հաշվետու լինի Ղեկավարին և ներքին աուդիտի կոմիտեին,</w:t>
      </w:r>
    </w:p>
    <w:p w:rsidR="00D72B8F" w:rsidRPr="00EB0418" w:rsidRDefault="00D72B8F" w:rsidP="00D72B8F">
      <w:pPr>
        <w:pStyle w:val="ListParagraph"/>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բացի ներքին աուդիտի գործունեության կառավարման գործառույթներից, չիրականացնի կազմակերպության կառավարման որևէ գործառույթ:</w:t>
      </w:r>
    </w:p>
    <w:p w:rsidR="00D72B8F" w:rsidRPr="00EB0418" w:rsidRDefault="00D72B8F" w:rsidP="00D72B8F">
      <w:pPr>
        <w:ind w:firstLine="567"/>
        <w:jc w:val="both"/>
        <w:rPr>
          <w:rFonts w:ascii="GHEA Grapalat" w:hAnsi="GHEA Grapalat" w:cs="Arial"/>
          <w:noProof/>
          <w:sz w:val="20"/>
          <w:szCs w:val="20"/>
          <w:lang w:val="hy-AM"/>
        </w:rPr>
      </w:pPr>
      <w:r w:rsidRPr="00EB0418">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2. ՆԵՐՔԻՆ ԱՈՒԴԻՏԻ ԵՆԹԱԿԱ ՄԻՋԱՎԱՅՐԸ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eastAsia="MS Mincho" w:hAnsi="GHEA Grapalat" w:cs="Sylfaen"/>
          <w:noProof/>
          <w:sz w:val="20"/>
          <w:szCs w:val="20"/>
          <w:lang w:val="hy-AM"/>
        </w:rPr>
      </w:pPr>
      <w:r w:rsidRPr="00EB0418">
        <w:rPr>
          <w:rFonts w:ascii="GHEA Grapalat" w:eastAsia="MS Mincho" w:hAnsi="GHEA Grapalat" w:cs="Sylfaen"/>
          <w:noProof/>
          <w:sz w:val="20"/>
          <w:szCs w:val="20"/>
          <w:lang w:val="hy-AM"/>
        </w:rPr>
        <w:t xml:space="preserve">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w:t>
      </w:r>
      <w:r w:rsidRPr="00EB0418">
        <w:rPr>
          <w:rFonts w:ascii="GHEA Grapalat" w:eastAsia="MS Mincho" w:hAnsi="GHEA Grapalat" w:cs="Sylfaen"/>
          <w:noProof/>
          <w:sz w:val="20"/>
          <w:szCs w:val="20"/>
          <w:lang w:val="hy-AM"/>
        </w:rPr>
        <w:lastRenderedPageBreak/>
        <w:t>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Աուդիտի</w:t>
      </w:r>
      <w:r w:rsidRPr="00EB0418">
        <w:rPr>
          <w:rFonts w:ascii="GHEA Grapalat" w:hAnsi="GHEA Grapalat" w:cs="Courier New"/>
          <w:noProof/>
          <w:sz w:val="20"/>
          <w:szCs w:val="20"/>
          <w:lang w:val="hy-AM"/>
        </w:rPr>
        <w:t xml:space="preserve"> </w:t>
      </w:r>
      <w:r w:rsidRPr="00EB0418">
        <w:rPr>
          <w:rFonts w:ascii="GHEA Grapalat" w:hAnsi="GHEA Grapalat" w:cs="Sylfaen"/>
          <w:noProof/>
          <w:sz w:val="20"/>
          <w:szCs w:val="20"/>
          <w:lang w:val="hy-AM"/>
        </w:rPr>
        <w:t xml:space="preserve">միջավայրի տարրերը, որոնք կոչվում են միավորներ </w:t>
      </w:r>
      <w:r w:rsidRPr="00EB0418">
        <w:rPr>
          <w:rFonts w:ascii="GHEA Grapalat" w:eastAsia="MS Mincho" w:hAnsi="GHEA Grapalat" w:cs="Sylfaen"/>
          <w:noProof/>
          <w:sz w:val="20"/>
          <w:szCs w:val="20"/>
          <w:lang w:val="hy-AM"/>
        </w:rPr>
        <w:t>(այսուհետ՝ Միավորներ)</w:t>
      </w:r>
      <w:r w:rsidRPr="00EB0418">
        <w:rPr>
          <w:rFonts w:ascii="GHEA Grapalat" w:hAnsi="GHEA Grapalat" w:cs="Sylfaen"/>
          <w:noProof/>
          <w:sz w:val="20"/>
          <w:szCs w:val="20"/>
          <w:lang w:val="hy-AM"/>
        </w:rPr>
        <w:t>, ներառում են.</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1) մասնաճյուղերը,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3) հիմնարկները, </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4) հիմնական և աջակցող ստորաբաժանումները (վարչությունները, բաժինները),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5) այլ ստորաբաժանումները, գործընթացները, ծրագրերը:</w:t>
      </w: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3</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ՁԵՌՔԲԵՐՎՈՂ ԾԱՌԱՅՈՒԹՅԱՆ ՆԿԱՐԱԳԻՐԸ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pStyle w:val="ListParagraph"/>
        <w:numPr>
          <w:ilvl w:val="0"/>
          <w:numId w:val="22"/>
        </w:numPr>
        <w:tabs>
          <w:tab w:val="left" w:pos="851"/>
        </w:tabs>
        <w:ind w:left="0" w:firstLine="558"/>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D72B8F" w:rsidRPr="00EB0418" w:rsidRDefault="00D72B8F" w:rsidP="00D72B8F">
      <w:pPr>
        <w:pStyle w:val="ListParagraph"/>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Arial"/>
          <w:noProof/>
          <w:sz w:val="20"/>
          <w:szCs w:val="20"/>
          <w:lang w:val="hy-AM"/>
        </w:rPr>
        <w:t>Սույն</w:t>
      </w:r>
      <w:r w:rsidRPr="00EB0418">
        <w:rPr>
          <w:rFonts w:ascii="GHEA Grapalat" w:hAnsi="GHEA Grapalat" w:cs="Sylfaen"/>
          <w:noProof/>
          <w:sz w:val="20"/>
          <w:szCs w:val="20"/>
          <w:lang w:val="hy-AM"/>
        </w:rPr>
        <w:t xml:space="preserve"> բաժնի 1-ին կետով սահմանված պարտականության կատարման նպատակով Կատարողը պարտավոր է.</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sidRPr="00EB0418">
        <w:rPr>
          <w:rFonts w:ascii="GHEA Grapalat" w:hAnsi="GHEA Grapalat"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տնտեսող, արդյունավետ և օգտավետ գործառույթներ,</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տեղեկությունների վստահելիություն և ամբողջականություն,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առաջադրանքների կատարում և նպատակների իրագործում: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դ) տրամադրել.</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հաստատում առ այն, որ ներդրված ներքին հսկողական համակարգերը գործում են/չեն գործում արդյունավետ կերպով.</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ենթակա Միավորների նկատմամբ հսկողության վերաբերյալ,</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sidRPr="00EB0418">
        <w:rPr>
          <w:rFonts w:ascii="GHEA Grapalat" w:hAnsi="GHEA Grapalat"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գործունեության արդյունքների վերաբերյալ տարեկան հաշվետվություն.</w:t>
      </w:r>
    </w:p>
    <w:p w:rsidR="00D72B8F" w:rsidRPr="00EB0418" w:rsidRDefault="00D72B8F" w:rsidP="00D72B8F">
      <w:pPr>
        <w:pStyle w:val="ListParagraph"/>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sidRPr="00EB0418">
        <w:rPr>
          <w:rFonts w:ascii="GHEA Grapalat" w:hAnsi="GHEA Grapalat" w:cs="Sylfaen"/>
          <w:noProof/>
          <w:sz w:val="20"/>
          <w:szCs w:val="20"/>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sidRPr="00EB0418">
        <w:rPr>
          <w:rFonts w:ascii="GHEA Grapalat" w:hAnsi="GHEA Grapalat" w:cs="Sylfaen"/>
          <w:noProof/>
          <w:sz w:val="20"/>
          <w:szCs w:val="20"/>
          <w:lang w:val="hy-AM"/>
        </w:rPr>
        <w:tab/>
        <w:t>կազմակերպել աշխատանքային փաստաթղթերի պատշաճ փաստաթղթավորում և պահպանում.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sidRPr="00EB0418">
        <w:rPr>
          <w:rFonts w:ascii="GHEA Grapalat" w:hAnsi="GHEA Grapalat" w:cs="Sylfaen"/>
          <w:noProof/>
          <w:sz w:val="20"/>
          <w:szCs w:val="20"/>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D72B8F" w:rsidRPr="00EB0418" w:rsidRDefault="00D72B8F" w:rsidP="00D72B8F">
      <w:pPr>
        <w:pStyle w:val="ListParagraph"/>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համագործակցությունը այլ ներքին և արտաքին հավաստիացումներ տրամադրողների հետ.</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Ղեկավարի</w:t>
      </w:r>
      <w:r w:rsidRPr="00EB0418">
        <w:rPr>
          <w:rFonts w:ascii="GHEA Grapalat" w:hAnsi="GHEA Grapalat" w:cs="Sylfaen"/>
          <w:noProof/>
          <w:sz w:val="20"/>
          <w:szCs w:val="20"/>
          <w:lang w:val="hy-AM"/>
        </w:rPr>
        <w:t xml:space="preserve"> հանձնարարությամբ </w:t>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D72B8F" w:rsidRPr="00EB0418" w:rsidRDefault="00D72B8F" w:rsidP="00D72B8F">
      <w:pPr>
        <w:pStyle w:val="ListParagraph"/>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իրականացնի ներքին աուդիտ՝ հավաստիացման կամ խորհրդատվական ծառայությունների մատուցման միջոցով:</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4</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ԼԻԱԶՈՐ</w:t>
      </w:r>
      <w:r w:rsidRPr="00EB0418">
        <w:rPr>
          <w:rFonts w:ascii="GHEA Grapalat" w:hAnsi="GHEA Grapalat" w:cs="Sylfaen"/>
          <w:noProof/>
          <w:sz w:val="20"/>
          <w:szCs w:val="20"/>
          <w:lang w:val="hy-AM"/>
        </w:rPr>
        <w:t xml:space="preserve"> </w:t>
      </w:r>
      <w:r w:rsidRPr="00EB0418">
        <w:rPr>
          <w:rFonts w:ascii="GHEA Grapalat" w:hAnsi="GHEA Grapalat" w:cs="Arial"/>
          <w:noProof/>
          <w:sz w:val="20"/>
          <w:szCs w:val="20"/>
          <w:lang w:val="hy-AM"/>
        </w:rPr>
        <w:t>ՄԱՐՄՆԻՆ ՏՐԱՄԱԴՐՎՈՂ ՏԵՂԵԿԱՏՎՈՒԹՅՈՒՆԸ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EB0418">
        <w:rPr>
          <w:rFonts w:ascii="GHEA Grapalat" w:hAnsi="GHEA Grapalat" w:cs="Arial"/>
          <w:noProof/>
          <w:sz w:val="20"/>
          <w:szCs w:val="20"/>
          <w:lang w:val="hy-AM"/>
        </w:rPr>
        <w:t>Կատարողի</w:t>
      </w:r>
      <w:r w:rsidRPr="00EB0418">
        <w:rPr>
          <w:rFonts w:ascii="GHEA Grapalat" w:hAnsi="GHEA Grapalat" w:cs="Sylfaen"/>
          <w:noProof/>
          <w:sz w:val="20"/>
          <w:szCs w:val="20"/>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աուդիտորներին վերապատրաստելու անհրաժեշտության և վերապատրաստման ծրագրի ուղղվածության մասին առաջարկություններ.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դ)</w:t>
      </w:r>
      <w:r>
        <w:rPr>
          <w:rFonts w:ascii="GHEA Grapalat" w:hAnsi="GHEA Grapalat" w:cs="Sylfaen"/>
          <w:noProof/>
          <w:sz w:val="20"/>
          <w:szCs w:val="20"/>
          <w:lang w:val="hy-AM"/>
        </w:rPr>
        <w:t xml:space="preserve"> </w:t>
      </w:r>
      <w:r w:rsidRPr="008C6871">
        <w:rPr>
          <w:rFonts w:ascii="GHEA Grapalat" w:hAnsi="GHEA Grapalat" w:cs="Sylfaen"/>
          <w:noProof/>
          <w:sz w:val="20"/>
          <w:szCs w:val="20"/>
          <w:lang w:val="hy-AM"/>
        </w:rPr>
        <w:t>հաջորդող տարվա տարեկան ծրագիրը՝ մինչև տվյալ տարվա դեկտեմբերի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աուդիտի տարեկան ամփոփ հաշվետվություն՝ մինչև հաջորդ տարվա մարտի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5</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ՆԵՐՔԻՆ ԱՈՒԴԻՏԻ ԾԱՌԱՅՈՒԹՅՈՒՆ ՄԱՏՈՒՑՈՂ ԿԱՏԱՐՈՂԻ ՆԿԱՏՄԱՄԲ ԸՆԴՀԱՆՈՒՐ ՊԱՀԱՆՋՆԵՐ</w:t>
      </w:r>
    </w:p>
    <w:p w:rsidR="00D72B8F" w:rsidRPr="00EB0418" w:rsidRDefault="00D72B8F" w:rsidP="00D72B8F">
      <w:pPr>
        <w:ind w:firstLine="558"/>
        <w:jc w:val="both"/>
        <w:rPr>
          <w:rFonts w:ascii="GHEA Grapalat" w:hAnsi="GHEA Grapalat" w:cs="Arial"/>
          <w:noProof/>
          <w:sz w:val="20"/>
          <w:szCs w:val="20"/>
          <w:lang w:val="hy-AM"/>
        </w:rPr>
      </w:pPr>
    </w:p>
    <w:p w:rsidR="00BD0E4C" w:rsidRPr="00BD0E4C" w:rsidRDefault="00BD0E4C" w:rsidP="00BD0E4C">
      <w:pPr>
        <w:pStyle w:val="FootnoteText"/>
        <w:ind w:firstLine="567"/>
        <w:jc w:val="both"/>
        <w:rPr>
          <w:rFonts w:ascii="GHEA Grapalat" w:hAnsi="GHEA Grapalat"/>
          <w:lang w:val="hy-AM"/>
        </w:rPr>
      </w:pPr>
      <w:r w:rsidRPr="002460A5">
        <w:rPr>
          <w:rFonts w:ascii="GHEA Grapalat" w:hAnsi="GHEA Grapalat"/>
          <w:lang w:val="hy-AM"/>
        </w:rPr>
        <w:t xml:space="preserve">ա) Կատարողը պետք է ընդգրկված լինի Լիազոր մարմնի կողմից վարվող՝ հանրային </w:t>
      </w:r>
      <w:r w:rsidRPr="00BD0E4C">
        <w:rPr>
          <w:rFonts w:ascii="GHEA Grapalat" w:hAnsi="GHEA Grapalat"/>
          <w:lang w:val="hy-AM"/>
        </w:rPr>
        <w:t>հատվածում ներքին աուդիտ իրականացնելու համար որակավորում ունեցող կազմակերպությունների ցանկում,</w:t>
      </w:r>
    </w:p>
    <w:p w:rsidR="00BD0E4C" w:rsidRPr="00BD0E4C" w:rsidRDefault="00BD0E4C" w:rsidP="00BD0E4C">
      <w:pPr>
        <w:pStyle w:val="FootnoteText"/>
        <w:ind w:firstLine="567"/>
        <w:jc w:val="both"/>
        <w:rPr>
          <w:rFonts w:ascii="GHEA Grapalat" w:hAnsi="GHEA Grapalat"/>
          <w:lang w:val="hy-AM"/>
        </w:rPr>
      </w:pPr>
      <w:r w:rsidRPr="00BD0E4C">
        <w:rPr>
          <w:rFonts w:ascii="GHEA Grapalat" w:hAnsi="GHEA Grapalat"/>
          <w:lang w:val="hy-AM"/>
        </w:rPr>
        <w:t xml:space="preserve">բ) Կատարողը՝ սույն տեխնիկական բնութագրով նախատեսված ծառայությունների մատուցման համար պետք է ներգրավի առնվազն </w:t>
      </w:r>
      <w:r w:rsidRPr="007F3FE5">
        <w:rPr>
          <w:rFonts w:ascii="GHEA Grapalat" w:hAnsi="GHEA Grapalat"/>
          <w:color w:val="FF0000"/>
          <w:lang w:val="hy-AM"/>
        </w:rPr>
        <w:t>վեց աուդիտոր</w:t>
      </w:r>
      <w:r w:rsidRPr="00BD0E4C">
        <w:rPr>
          <w:rFonts w:ascii="GHEA Grapalat" w:hAnsi="GHEA Grapalat"/>
          <w:lang w:val="hy-AM"/>
        </w:rPr>
        <w:t>, որոնք պետք է ունենան Հայստանի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որից առնվազն մեկը՝ 5 տարվա աշխատանքային փորձ միայն ներքին աուդիտի ոլորտում, համատեղությամբ չաշխատեն  ներքին և/կամ արտաքին աուդիտի ծառայություններ մատուցող այլ կազմակերպություններում, կամ այլ կազմակերություններում աշխատեն որպես ներքին աուդիտոր։</w:t>
      </w:r>
    </w:p>
    <w:p w:rsidR="00BD0E4C" w:rsidRPr="00BD0E4C" w:rsidRDefault="00BD0E4C" w:rsidP="00BD0E4C">
      <w:pPr>
        <w:ind w:firstLine="567"/>
        <w:jc w:val="both"/>
        <w:rPr>
          <w:rFonts w:ascii="GHEA Grapalat" w:hAnsi="GHEA Grapalat" w:cs="Arial"/>
          <w:noProof/>
          <w:sz w:val="20"/>
          <w:szCs w:val="20"/>
          <w:lang w:val="hy-AM"/>
        </w:rPr>
      </w:pPr>
      <w:r w:rsidRPr="00BD0E4C">
        <w:rPr>
          <w:rFonts w:ascii="GHEA Grapalat" w:hAnsi="GHEA Grapalat" w:cs="Arial"/>
          <w:noProof/>
          <w:sz w:val="20"/>
          <w:szCs w:val="20"/>
          <w:lang w:val="hy-AM"/>
        </w:rPr>
        <w:t>Մասնակիցը հայտերի գնահատման փուլում, գնահատող հանձնաժողովի պահանջով և սահմանված ժամկետում հանձնաժողովին է ներկայացնում առաջադրված  աշխատակազմում ներգրավված աուդիտորների հաստատած գրավոր համաձայնությունները` իրականացվելիք աշխատանքներում վերջիններիս ներգրավվելու մասին, ինչպես նաև վերջիններիս անձնագրերի, որակավորումը և մասնագիտական ստաժը հավաստող փաստաթղթերի պատճենները:</w:t>
      </w:r>
    </w:p>
    <w:p w:rsidR="00BD0E4C" w:rsidRPr="00BD0E4C" w:rsidRDefault="00BD0E4C" w:rsidP="00BD0E4C">
      <w:pPr>
        <w:pStyle w:val="FootnoteText"/>
        <w:ind w:firstLine="567"/>
        <w:jc w:val="both"/>
        <w:rPr>
          <w:rFonts w:ascii="GHEA Grapalat" w:hAnsi="GHEA Grapalat"/>
          <w:lang w:val="hy-AM"/>
        </w:rPr>
      </w:pPr>
      <w:r w:rsidRPr="00BD0E4C">
        <w:rPr>
          <w:rFonts w:ascii="GHEA Grapalat" w:hAnsi="GHEA Grapalat"/>
          <w:lang w:val="hy-AM"/>
        </w:rPr>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D72B8F" w:rsidRPr="00EB0418" w:rsidRDefault="00BD0E4C" w:rsidP="00BD0E4C">
      <w:pPr>
        <w:ind w:firstLine="567"/>
        <w:jc w:val="both"/>
        <w:rPr>
          <w:rFonts w:ascii="GHEA Grapalat" w:hAnsi="GHEA Grapalat" w:cs="Arial"/>
          <w:noProof/>
          <w:sz w:val="20"/>
          <w:szCs w:val="20"/>
          <w:lang w:val="hy-AM"/>
        </w:rPr>
      </w:pPr>
      <w:r w:rsidRPr="00BD0E4C">
        <w:rPr>
          <w:rFonts w:ascii="GHEA Grapalat" w:hAnsi="GHEA Grapalat"/>
          <w:sz w:val="20"/>
          <w:szCs w:val="20"/>
          <w:lang w:val="hy-AM"/>
        </w:rPr>
        <w:t>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6</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ԾԱՌԱՅՈՒԹՅԱՆ ԸՆԴՈՒՆՄԱՆ և ՎՃԱՐՄԱՆ ԺԱՄԱՆԱԿԱՑՈՒՅՑԸ</w:t>
      </w:r>
    </w:p>
    <w:p w:rsidR="00D72B8F" w:rsidRPr="00EB0418" w:rsidRDefault="00D72B8F" w:rsidP="00D72B8F">
      <w:pPr>
        <w:ind w:firstLine="558"/>
        <w:jc w:val="both"/>
        <w:rPr>
          <w:rFonts w:ascii="GHEA Grapalat" w:hAnsi="GHEA Grapalat" w:cs="Arial"/>
          <w:noProof/>
          <w:sz w:val="20"/>
          <w:szCs w:val="20"/>
          <w:lang w:val="hy-AM"/>
        </w:rPr>
      </w:pPr>
    </w:p>
    <w:p w:rsidR="00D72B8F" w:rsidRPr="008C6871" w:rsidRDefault="00D72B8F" w:rsidP="00D72B8F">
      <w:pPr>
        <w:ind w:firstLine="567"/>
        <w:jc w:val="both"/>
        <w:rPr>
          <w:rFonts w:ascii="GHEA Grapalat" w:hAnsi="GHEA Grapalat"/>
          <w:sz w:val="20"/>
          <w:szCs w:val="20"/>
          <w:lang w:val="hy-AM"/>
        </w:rPr>
      </w:pPr>
      <w:r w:rsidRPr="00FC2419">
        <w:rPr>
          <w:rFonts w:ascii="GHEA Grapalat" w:hAnsi="GHEA Grapalat"/>
          <w:b/>
          <w:sz w:val="20"/>
          <w:szCs w:val="20"/>
          <w:lang w:val="hy-AM"/>
        </w:rPr>
        <w:tab/>
      </w:r>
      <w:r w:rsidRPr="008C6871">
        <w:rPr>
          <w:rFonts w:ascii="GHEA Grapalat" w:hAnsi="GHEA Grapalat"/>
          <w:sz w:val="20"/>
          <w:szCs w:val="20"/>
          <w:lang w:val="hy-AM"/>
        </w:rPr>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lastRenderedPageBreak/>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EB0418">
        <w:rPr>
          <w:rFonts w:ascii="GHEA Grapalat" w:hAnsi="GHEA Grapalat" w:cs="Sylfaen"/>
          <w:noProof/>
          <w:sz w:val="20"/>
          <w:szCs w:val="20"/>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EB0418">
        <w:rPr>
          <w:rFonts w:ascii="GHEA Grapalat" w:hAnsi="GHEA Grapalat" w:cs="Arial"/>
          <w:noProof/>
          <w:sz w:val="20"/>
          <w:szCs w:val="20"/>
          <w:lang w:val="hy-AM"/>
        </w:rPr>
        <w:t>բ) կետում նշված չափանիշներին բավարարող աշխատանքային ռեսուրսների կողմից</w:t>
      </w:r>
      <w:r w:rsidRPr="00EB0418">
        <w:rPr>
          <w:rFonts w:ascii="GHEA Grapalat" w:hAnsi="GHEA Grapalat" w:cs="Sylfaen"/>
          <w:noProof/>
          <w:sz w:val="20"/>
          <w:szCs w:val="20"/>
          <w:lang w:val="hy-AM"/>
        </w:rPr>
        <w:t>:</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Պատվիրատուի</w:t>
      </w:r>
      <w:r w:rsidRPr="00EB0418">
        <w:rPr>
          <w:rFonts w:ascii="GHEA Grapalat" w:hAnsi="GHEA Grapalat" w:cs="Sylfaen"/>
          <w:noProof/>
          <w:sz w:val="20"/>
          <w:szCs w:val="20"/>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Մատուցված </w:t>
      </w:r>
      <w:r w:rsidRPr="00EB0418">
        <w:rPr>
          <w:rFonts w:ascii="GHEA Grapalat" w:hAnsi="GHEA Grapalat"/>
          <w:sz w:val="20"/>
          <w:szCs w:val="20"/>
          <w:lang w:val="hy-AM"/>
        </w:rPr>
        <w:t>ծառայության</w:t>
      </w:r>
      <w:r w:rsidRPr="00EB0418">
        <w:rPr>
          <w:rFonts w:ascii="GHEA Grapalat" w:hAnsi="GHEA Grapalat" w:cs="Sylfaen"/>
          <w:noProof/>
          <w:sz w:val="20"/>
          <w:szCs w:val="20"/>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D72B8F" w:rsidRPr="00EB0418" w:rsidRDefault="00D72B8F" w:rsidP="00D72B8F">
      <w:pPr>
        <w:ind w:firstLine="567"/>
        <w:jc w:val="both"/>
        <w:rPr>
          <w:rFonts w:ascii="GHEA Grapalat" w:hAnsi="GHEA Grapalat"/>
          <w:sz w:val="20"/>
          <w:szCs w:val="20"/>
          <w:lang w:val="hy-AM"/>
        </w:rPr>
      </w:pPr>
      <w:r w:rsidRPr="00EB0418">
        <w:rPr>
          <w:rFonts w:ascii="GHEA Grapalat" w:hAnsi="GHEA Grapalat" w:cs="Sylfaen"/>
          <w:noProof/>
          <w:sz w:val="20"/>
          <w:szCs w:val="20"/>
          <w:lang w:val="hy-AM"/>
        </w:rPr>
        <w:t xml:space="preserve">Ընդ </w:t>
      </w:r>
      <w:r w:rsidRPr="00EB0418">
        <w:rPr>
          <w:rFonts w:ascii="GHEA Grapalat" w:hAnsi="GHEA Grapalat"/>
          <w:sz w:val="20"/>
          <w:szCs w:val="20"/>
          <w:lang w:val="hy-AM"/>
        </w:rPr>
        <w:t>որում</w:t>
      </w:r>
      <w:r w:rsidRPr="00EB0418">
        <w:rPr>
          <w:rFonts w:ascii="GHEA Grapalat" w:hAnsi="GHEA Grapalat" w:cs="Sylfaen"/>
          <w:noProof/>
          <w:sz w:val="20"/>
          <w:szCs w:val="20"/>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EB0418">
        <w:rPr>
          <w:rFonts w:ascii="GHEA Grapalat" w:hAnsi="GHEA Grapalat"/>
          <w:sz w:val="20"/>
          <w:szCs w:val="20"/>
          <w:lang w:val="hy-AM"/>
        </w:rPr>
        <w:t>ծառայության ձեռքբերման համար նախատեսված հատկացումների հաշվին: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7</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ԱՇԽԱՏԱՆՔԱՅԻՆ ՌԵՍՈՒՐՍՆԵՐ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Աշխատանքային</w:t>
      </w:r>
      <w:r w:rsidRPr="00EB0418">
        <w:rPr>
          <w:rFonts w:ascii="GHEA Grapalat" w:hAnsi="GHEA Grapalat" w:cs="Sylfaen"/>
          <w:noProof/>
          <w:sz w:val="20"/>
          <w:szCs w:val="2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8. ԱՅԼ ՏԵՂԵԿՈՒԹՅՈՒՆՆԵՐ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C81D25" w:rsidP="00D72B8F">
      <w:pPr>
        <w:numPr>
          <w:ilvl w:val="0"/>
          <w:numId w:val="20"/>
        </w:numPr>
        <w:tabs>
          <w:tab w:val="left" w:pos="851"/>
        </w:tabs>
        <w:ind w:left="0" w:firstLine="558"/>
        <w:jc w:val="both"/>
        <w:rPr>
          <w:rFonts w:ascii="GHEA Grapalat" w:hAnsi="GHEA Grapalat" w:cs="Sylfaen"/>
          <w:noProof/>
          <w:sz w:val="20"/>
          <w:szCs w:val="20"/>
          <w:lang w:val="hy-AM"/>
        </w:rPr>
      </w:pPr>
      <w:r w:rsidRPr="00DD62C8">
        <w:rPr>
          <w:rFonts w:ascii="GHEA Grapalat" w:hAnsi="GHEA Grapalat" w:cs="Sylfaen"/>
          <w:sz w:val="20"/>
          <w:szCs w:val="20"/>
          <w:lang w:val="hy-AM"/>
        </w:rPr>
        <w:t>ՀՀ</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Լոռու</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մարզպետի</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աշխատակազմ</w:t>
      </w:r>
      <w:r w:rsidR="00D72B8F">
        <w:rPr>
          <w:rFonts w:ascii="GHEA Grapalat" w:hAnsi="GHEA Grapalat" w:cs="Sylfaen"/>
          <w:noProof/>
          <w:sz w:val="20"/>
          <w:szCs w:val="20"/>
          <w:lang w:val="hy-AM"/>
        </w:rPr>
        <w:t>ի</w:t>
      </w:r>
      <w:r w:rsidR="00D72B8F" w:rsidRPr="00EB0418">
        <w:rPr>
          <w:rFonts w:ascii="GHEA Grapalat" w:hAnsi="GHEA Grapalat" w:cs="Sylfaen"/>
          <w:noProof/>
          <w:sz w:val="20"/>
          <w:szCs w:val="20"/>
          <w:lang w:val="hy-AM"/>
        </w:rPr>
        <w:t xml:space="preserve"> գործառույթները սահմանված են «</w:t>
      </w:r>
      <w:r w:rsidR="00D72B8F">
        <w:rPr>
          <w:rFonts w:ascii="GHEA Grapalat" w:hAnsi="GHEA Grapalat" w:cs="Sylfaen"/>
          <w:noProof/>
          <w:sz w:val="20"/>
          <w:szCs w:val="20"/>
          <w:lang w:val="hy-AM"/>
        </w:rPr>
        <w:t>ՀՀ տարածքային կառավարման</w:t>
      </w:r>
      <w:r w:rsidR="00D72B8F" w:rsidRPr="00EB0418">
        <w:rPr>
          <w:rFonts w:ascii="GHEA Grapalat" w:hAnsi="GHEA Grapalat" w:cs="Sylfaen"/>
          <w:noProof/>
          <w:sz w:val="20"/>
          <w:szCs w:val="20"/>
          <w:lang w:val="hy-AM"/>
        </w:rPr>
        <w:t xml:space="preserve"> մասին» </w:t>
      </w:r>
      <w:r w:rsidR="00D72B8F">
        <w:rPr>
          <w:rFonts w:ascii="GHEA Grapalat" w:hAnsi="GHEA Grapalat" w:cs="Sylfaen"/>
          <w:noProof/>
          <w:sz w:val="20"/>
          <w:szCs w:val="20"/>
          <w:lang w:val="hy-AM"/>
        </w:rPr>
        <w:t xml:space="preserve">և </w:t>
      </w:r>
      <w:r w:rsidR="00D72B8F" w:rsidRPr="00EB0418">
        <w:rPr>
          <w:rFonts w:ascii="GHEA Grapalat" w:hAnsi="GHEA Grapalat" w:cs="Sylfaen"/>
          <w:noProof/>
          <w:sz w:val="20"/>
          <w:szCs w:val="20"/>
          <w:lang w:val="hy-AM"/>
        </w:rPr>
        <w:t>«</w:t>
      </w:r>
      <w:r w:rsidR="00D72B8F">
        <w:rPr>
          <w:rFonts w:ascii="GHEA Grapalat" w:hAnsi="GHEA Grapalat" w:cs="Sylfaen"/>
          <w:noProof/>
          <w:sz w:val="20"/>
          <w:szCs w:val="20"/>
          <w:lang w:val="hy-AM"/>
        </w:rPr>
        <w:t>Պետական կառավարչական հիմնարկների</w:t>
      </w:r>
      <w:r w:rsidR="00D72B8F" w:rsidRPr="00EB0418">
        <w:rPr>
          <w:rFonts w:ascii="GHEA Grapalat" w:hAnsi="GHEA Grapalat" w:cs="Sylfaen"/>
          <w:noProof/>
          <w:sz w:val="20"/>
          <w:szCs w:val="20"/>
          <w:lang w:val="hy-AM"/>
        </w:rPr>
        <w:t xml:space="preserve"> մասին»</w:t>
      </w:r>
      <w:r w:rsidR="00D72B8F">
        <w:rPr>
          <w:rFonts w:ascii="GHEA Grapalat" w:hAnsi="GHEA Grapalat" w:cs="Sylfaen"/>
          <w:noProof/>
          <w:sz w:val="20"/>
          <w:szCs w:val="20"/>
          <w:lang w:val="hy-AM"/>
        </w:rPr>
        <w:t xml:space="preserve"> ՀՀ </w:t>
      </w:r>
      <w:r w:rsidR="00D72B8F" w:rsidRPr="00EB0418">
        <w:rPr>
          <w:rFonts w:ascii="GHEA Grapalat" w:hAnsi="GHEA Grapalat" w:cs="Sylfaen"/>
          <w:noProof/>
          <w:sz w:val="20"/>
          <w:szCs w:val="20"/>
          <w:lang w:val="hy-AM"/>
        </w:rPr>
        <w:t>օրենք</w:t>
      </w:r>
      <w:r w:rsidR="00D72B8F">
        <w:rPr>
          <w:rFonts w:ascii="GHEA Grapalat" w:hAnsi="GHEA Grapalat" w:cs="Sylfaen"/>
          <w:noProof/>
          <w:sz w:val="20"/>
          <w:szCs w:val="20"/>
          <w:lang w:val="hy-AM"/>
        </w:rPr>
        <w:t>ներ</w:t>
      </w:r>
      <w:r w:rsidR="00D72B8F" w:rsidRPr="00EB0418">
        <w:rPr>
          <w:rFonts w:ascii="GHEA Grapalat" w:hAnsi="GHEA Grapalat" w:cs="Sylfaen"/>
          <w:noProof/>
          <w:sz w:val="20"/>
          <w:szCs w:val="20"/>
          <w:lang w:val="hy-AM"/>
        </w:rPr>
        <w:t xml:space="preserve">ով, </w:t>
      </w:r>
      <w:r w:rsidR="00D72B8F" w:rsidRPr="00A26648">
        <w:rPr>
          <w:rFonts w:ascii="GHEA Grapalat" w:hAnsi="GHEA Grapalat" w:cs="Sylfaen"/>
          <w:noProof/>
          <w:sz w:val="20"/>
          <w:szCs w:val="20"/>
          <w:lang w:val="hy-AM"/>
        </w:rPr>
        <w:t>Հայաստանի Հանրապետության վարչապետի 11.06.18թ. թիվ 706-Ա որոշմամբ</w:t>
      </w:r>
      <w:r w:rsidR="00D72B8F" w:rsidRPr="00EB0418">
        <w:rPr>
          <w:rFonts w:ascii="GHEA Grapalat" w:hAnsi="GHEA Grapalat" w:cs="Sylfaen"/>
          <w:noProof/>
          <w:sz w:val="20"/>
          <w:szCs w:val="20"/>
          <w:lang w:val="hy-AM"/>
        </w:rPr>
        <w:t xml:space="preserve"> և այլ նորմատիվ իրավական ակտերով.</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Հրավերով կարող է սահմանվել նաև, որ մասնակիցը գնային առաջարկին կից ներկայացնում է ծառայության մատուցման առանձին տարրերի միավոր</w:t>
      </w:r>
      <w:r>
        <w:rPr>
          <w:rFonts w:ascii="GHEA Grapalat" w:hAnsi="GHEA Grapalat" w:cs="Sylfaen"/>
          <w:noProof/>
          <w:sz w:val="20"/>
          <w:szCs w:val="20"/>
          <w:lang w:val="hy-AM"/>
        </w:rPr>
        <w:t>ի</w:t>
      </w:r>
      <w:r w:rsidRPr="00EB0418">
        <w:rPr>
          <w:rFonts w:ascii="GHEA Grapalat" w:hAnsi="GHEA Grapalat" w:cs="Sylfaen"/>
          <w:noProof/>
          <w:sz w:val="20"/>
          <w:szCs w:val="20"/>
          <w:lang w:val="hy-AM"/>
        </w:rPr>
        <w:t xml:space="preserve"> գներ. </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ներքին աուդիտի օրենսդրությունից բխող ներքին իրավական ակտերի օրինակները.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տարեկան և եռամյա ռազմավարական ծրագրերը․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հետ կապված հարաբերությունները կարգավորվում են այդ թվում հետևյալ իրավական ակտերով.</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մասին» օրենք.</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2011 թվականի օգոստոսի 11-ի N 1233-Ն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2011 թվականի դեկտեմբերի 8-ի N 974-Ն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17-ի N 143-Ն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23-ի N 165-Ն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2012 թվականի մայիսի 31-ի N 732-Ն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նոյեմբերի 30-ի N 1050-Ն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դեկտեմբերի 12-ի N 1096-Ն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օգոստոսի 8-ի N 896-Ն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փետրվարի 13-ի N 176-Ն որոշում.</w:t>
      </w:r>
    </w:p>
    <w:p w:rsidR="007678FA" w:rsidRPr="002460A5" w:rsidRDefault="00D72B8F" w:rsidP="00D72B8F">
      <w:pPr>
        <w:jc w:val="center"/>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2014 թվականի օգոստոսի 21-ի N 541-Ն հրաման:</w:t>
      </w:r>
    </w:p>
    <w:p w:rsidR="00AC0C37" w:rsidRPr="002460A5" w:rsidRDefault="00AC0C37" w:rsidP="00D72B8F">
      <w:pPr>
        <w:jc w:val="center"/>
        <w:rPr>
          <w:rFonts w:ascii="GHEA Grapalat" w:hAnsi="GHEA Grapalat" w:cs="Sylfaen"/>
          <w:noProof/>
          <w:sz w:val="20"/>
          <w:szCs w:val="20"/>
          <w:lang w:val="hy-AM"/>
        </w:rPr>
      </w:pPr>
    </w:p>
    <w:p w:rsidR="00AC0C37" w:rsidRPr="002460A5" w:rsidRDefault="00AC0C37" w:rsidP="00D72B8F">
      <w:pPr>
        <w:jc w:val="center"/>
        <w:rPr>
          <w:rFonts w:ascii="GHEA Grapalat" w:hAnsi="GHEA Grapalat" w:cs="Sylfaen"/>
          <w:noProof/>
          <w:sz w:val="20"/>
          <w:szCs w:val="20"/>
          <w:lang w:val="hy-AM"/>
        </w:rPr>
      </w:pPr>
    </w:p>
    <w:p w:rsidR="00AC0C37" w:rsidRDefault="00AC0C37" w:rsidP="00AC0C37">
      <w:pPr>
        <w:pStyle w:val="ListParagraph"/>
        <w:ind w:left="1080" w:right="25" w:hanging="1080"/>
        <w:jc w:val="center"/>
        <w:rPr>
          <w:rFonts w:ascii="GHEA Grapalat" w:hAnsi="GHEA Grapalat"/>
          <w:b/>
          <w:sz w:val="20"/>
          <w:szCs w:val="20"/>
        </w:rPr>
      </w:pPr>
      <w:r w:rsidRPr="00DE6BAB">
        <w:rPr>
          <w:rFonts w:ascii="GHEA Grapalat" w:hAnsi="GHEA Grapalat"/>
          <w:b/>
          <w:sz w:val="20"/>
          <w:szCs w:val="20"/>
          <w:lang w:val="hy-AM"/>
        </w:rPr>
        <w:t>2025-2027</w:t>
      </w:r>
      <w:r w:rsidRPr="00DE6BAB">
        <w:rPr>
          <w:rFonts w:ascii="GHEA Grapalat" w:hAnsi="GHEA Grapalat"/>
          <w:b/>
          <w:sz w:val="20"/>
          <w:szCs w:val="20"/>
        </w:rPr>
        <w:t xml:space="preserve"> </w:t>
      </w:r>
      <w:r w:rsidRPr="00DE6BAB">
        <w:rPr>
          <w:rFonts w:ascii="GHEA Grapalat" w:hAnsi="GHEA Grapalat"/>
          <w:b/>
          <w:sz w:val="20"/>
          <w:szCs w:val="20"/>
          <w:lang w:val="hy-AM"/>
        </w:rPr>
        <w:t xml:space="preserve">ԹՎԱԿԱՆՆԵՐԻՆ </w:t>
      </w:r>
      <w:r w:rsidRPr="00DE6BAB">
        <w:rPr>
          <w:rFonts w:ascii="GHEA Grapalat" w:hAnsi="GHEA Grapalat"/>
          <w:b/>
          <w:sz w:val="20"/>
          <w:szCs w:val="20"/>
        </w:rPr>
        <w:t>ԱՈՒԴԻՏԻ ԵՆԹԱՐԿՎՈՂ ՄԻԱՎՈՐՆԵՐԻ ՑԱՆԿ</w:t>
      </w:r>
      <w:r w:rsidRPr="00DE6BAB">
        <w:rPr>
          <w:rFonts w:ascii="GHEA Grapalat" w:hAnsi="GHEA Grapalat"/>
          <w:b/>
          <w:sz w:val="20"/>
          <w:szCs w:val="20"/>
          <w:lang w:val="hy-AM"/>
        </w:rPr>
        <w:t xml:space="preserve"> </w:t>
      </w:r>
    </w:p>
    <w:p w:rsidR="00AC0C37" w:rsidRPr="00AC0C37" w:rsidRDefault="00AC0C37" w:rsidP="00AC0C37">
      <w:pPr>
        <w:pStyle w:val="ListParagraph"/>
        <w:ind w:left="1080" w:right="25" w:hanging="1080"/>
        <w:jc w:val="center"/>
        <w:rPr>
          <w:rFonts w:ascii="GHEA Grapalat" w:hAnsi="GHEA Grapalat"/>
          <w:b/>
          <w:sz w:val="20"/>
          <w:szCs w:val="20"/>
        </w:rPr>
      </w:pPr>
    </w:p>
    <w:tbl>
      <w:tblPr>
        <w:tblStyle w:val="TableGrid"/>
        <w:tblpPr w:leftFromText="180" w:rightFromText="180" w:vertAnchor="text" w:tblpX="396" w:tblpY="1"/>
        <w:tblW w:w="10638" w:type="dxa"/>
        <w:tblLook w:val="0020"/>
      </w:tblPr>
      <w:tblGrid>
        <w:gridCol w:w="738"/>
        <w:gridCol w:w="6840"/>
        <w:gridCol w:w="3060"/>
      </w:tblGrid>
      <w:tr w:rsidR="00AC0C37" w:rsidRPr="00DE6BAB" w:rsidTr="001E7F82">
        <w:trPr>
          <w:trHeight w:val="443"/>
        </w:trPr>
        <w:tc>
          <w:tcPr>
            <w:tcW w:w="10638" w:type="dxa"/>
            <w:gridSpan w:val="3"/>
            <w:vAlign w:val="center"/>
          </w:tcPr>
          <w:p w:rsidR="00AC0C37" w:rsidRPr="00DE6BAB" w:rsidRDefault="00AC0C37" w:rsidP="001E7F82">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C0C37" w:rsidRPr="00DE6BAB" w:rsidTr="001E7F82">
        <w:trPr>
          <w:trHeight w:val="53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lastRenderedPageBreak/>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70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քաղաքաշինության, հողաշինության և ենթակառուցվածքների կառավարման վարչություն</w:t>
            </w:r>
          </w:p>
        </w:tc>
        <w:tc>
          <w:tcPr>
            <w:tcW w:w="3060" w:type="dxa"/>
            <w:vAlign w:val="center"/>
          </w:tcPr>
          <w:p w:rsidR="00AC0C37" w:rsidRPr="006D1794" w:rsidRDefault="00AC0C37" w:rsidP="001E7F82">
            <w:pPr>
              <w:ind w:right="25"/>
              <w:jc w:val="center"/>
              <w:rPr>
                <w:rFonts w:ascii="GHEA Grapalat" w:hAnsi="GHEA Grapalat" w:cs="Sylfaen"/>
                <w:sz w:val="20"/>
                <w:szCs w:val="20"/>
              </w:rPr>
            </w:pPr>
            <w:r w:rsidRPr="006D1794">
              <w:rPr>
                <w:rFonts w:ascii="GHEA Grapalat" w:hAnsi="GHEA Grapalat"/>
                <w:sz w:val="20"/>
                <w:szCs w:val="20"/>
              </w:rPr>
              <w:t>Համապատասխանության</w:t>
            </w:r>
          </w:p>
        </w:tc>
      </w:tr>
      <w:tr w:rsidR="00AC0C37" w:rsidRPr="006D1794" w:rsidTr="001E7F82">
        <w:trPr>
          <w:trHeight w:val="230"/>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C0C37" w:rsidRPr="006D1794" w:rsidRDefault="00AC0C37" w:rsidP="001E7F82">
            <w:pPr>
              <w:jc w:val="center"/>
              <w:rPr>
                <w:rFonts w:ascii="GHEA Grapalat" w:hAnsi="GHEA Grapalat"/>
                <w:color w:val="333333"/>
                <w:sz w:val="20"/>
                <w:szCs w:val="20"/>
                <w:shd w:val="clear" w:color="auto" w:fill="FFFFFF"/>
              </w:rPr>
            </w:pPr>
            <w:r w:rsidRPr="006D1794">
              <w:rPr>
                <w:rFonts w:ascii="GHEA Grapalat" w:hAnsi="GHEA Grapalat"/>
                <w:color w:val="333333"/>
                <w:sz w:val="20"/>
                <w:szCs w:val="20"/>
                <w:shd w:val="clear" w:color="auto" w:fill="FFFFFF"/>
              </w:rPr>
              <w:t>Մարզպետի աշխատակազմի քաղաքաշինության, հողաշինության և ենթակառուցվածքների կառավարման վարչության հողաշինության բաժին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գյուղատնտեսության և շրջակա միջավայրի պահպանության վարչություն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տարածքային կառավարման և տեղական ինքնակառավարման հարցերի վարչություն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իրավաբանական բաժ</w:t>
            </w:r>
            <w:r>
              <w:rPr>
                <w:rFonts w:ascii="GHEA Grapalat" w:hAnsi="GHEA Grapalat"/>
                <w:color w:val="333333"/>
                <w:sz w:val="20"/>
                <w:szCs w:val="20"/>
                <w:shd w:val="clear" w:color="auto" w:fill="FFFFFF"/>
                <w:lang w:val="hy-AM"/>
              </w:rPr>
              <w:t>ի</w:t>
            </w:r>
            <w:r w:rsidRPr="006D1794">
              <w:rPr>
                <w:rFonts w:ascii="GHEA Grapalat" w:hAnsi="GHEA Grapalat"/>
                <w:color w:val="333333"/>
                <w:sz w:val="20"/>
                <w:szCs w:val="20"/>
                <w:shd w:val="clear" w:color="auto" w:fill="FFFFFF"/>
              </w:rPr>
              <w:t>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«Ալավերդու թիվ 10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թիվ</w:t>
            </w:r>
            <w:r>
              <w:rPr>
                <w:rFonts w:ascii="GHEA Grapalat" w:hAnsi="GHEA Grapalat" w:cs="Arial"/>
                <w:sz w:val="20"/>
                <w:szCs w:val="20"/>
                <w:lang w:val="hy-AM"/>
              </w:rPr>
              <w:t xml:space="preserve"> </w:t>
            </w:r>
            <w:r w:rsidRPr="006D1794">
              <w:rPr>
                <w:rFonts w:ascii="GHEA Grapalat" w:hAnsi="GHEA Grapalat" w:cs="Arial"/>
                <w:sz w:val="20"/>
                <w:szCs w:val="20"/>
              </w:rPr>
              <w:t>4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6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7 հիմնակա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8 հիմնական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15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22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24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«Բազումի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թիվ 30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«Ազնվաձորի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«Դարպասի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«Եղեգնուտի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«Լեռնապատի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20</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«Մարգահովիտի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Վահագն</w:t>
            </w:r>
            <w:r>
              <w:rPr>
                <w:rFonts w:ascii="GHEA Grapalat" w:hAnsi="GHEA Grapalat" w:cs="Arial"/>
                <w:sz w:val="20"/>
                <w:szCs w:val="20"/>
                <w:lang w:val="hy-AM"/>
              </w:rPr>
              <w:t>ու</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«Ֆիոլետովոյի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C0C37" w:rsidRPr="006D1794" w:rsidRDefault="00AC0C37" w:rsidP="001E7F82">
            <w:pPr>
              <w:ind w:right="25"/>
              <w:jc w:val="center"/>
              <w:rPr>
                <w:rFonts w:ascii="GHEA Grapalat" w:hAnsi="GHEA Grapalat" w:cs="Sylfaen"/>
                <w:sz w:val="20"/>
                <w:szCs w:val="20"/>
              </w:rPr>
            </w:pPr>
            <w:r w:rsidRPr="006D1794">
              <w:rPr>
                <w:rFonts w:ascii="GHEA Grapalat" w:hAnsi="GHEA Grapalat" w:cs="Arial"/>
                <w:sz w:val="20"/>
                <w:szCs w:val="20"/>
              </w:rPr>
              <w:t>«Անտառամուտի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«Ալավերդու թիվ 1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«Ալավերդու թիվ 2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«Ալավերդու թիվ 9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27</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«Ախթալայի թիվ 2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«Շնողի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«Ջիլիզայի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«Քարինջի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«Քարկոփի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«Այգեհատի</w:t>
            </w:r>
            <w:r>
              <w:rPr>
                <w:rFonts w:ascii="GHEA Grapalat" w:hAnsi="GHEA Grapalat" w:cs="Arial"/>
                <w:sz w:val="20"/>
                <w:szCs w:val="20"/>
                <w:lang w:val="hy-AM"/>
              </w:rPr>
              <w:t xml:space="preserve"> </w:t>
            </w:r>
            <w:r w:rsidRPr="006D1794">
              <w:rPr>
                <w:rFonts w:ascii="GHEA Grapalat" w:hAnsi="GHEA Grapalat" w:cs="Arial"/>
                <w:sz w:val="20"/>
                <w:szCs w:val="20"/>
              </w:rPr>
              <w:t>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lastRenderedPageBreak/>
              <w:t>33</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«Կարմիր Աղեգու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«Նեղոցի</w:t>
            </w:r>
            <w:r>
              <w:rPr>
                <w:rFonts w:ascii="GHEA Grapalat" w:hAnsi="GHEA Grapalat" w:cs="Arial"/>
                <w:sz w:val="20"/>
                <w:szCs w:val="20"/>
                <w:lang w:val="hy-AM"/>
              </w:rPr>
              <w:t xml:space="preserve"> </w:t>
            </w:r>
            <w:r w:rsidRPr="006D1794">
              <w:rPr>
                <w:rFonts w:ascii="GHEA Grapalat" w:hAnsi="GHEA Grapalat" w:cs="Arial"/>
                <w:sz w:val="20"/>
                <w:szCs w:val="20"/>
              </w:rPr>
              <w:t>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«Շամուտի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«Չկալովի հիմնական դպրոց</w:t>
            </w:r>
            <w:r>
              <w:rPr>
                <w:rFonts w:ascii="GHEA Grapalat" w:hAnsi="GHEA Grapalat" w:cs="Arial"/>
                <w:sz w:val="20"/>
                <w:szCs w:val="20"/>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«Սպիտակի թիվ 3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«Սպիտակի թիվ 5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«Սպիտակի թիվ 8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«Արևաշողի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«Լեռնանցքի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«Ծաղկաբերի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43</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«Նոր  Խաչակապի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44</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«Ջրաշենի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45</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«Խնկոյանի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46</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«Ստեփանավանի թիվ 6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47</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«Հոբարձու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48</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«Վարդաբլուրի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49</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«Արմանիսի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50</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«Պուշկինոյի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«Տաշիրի թիվ 2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«Լեռնահովիտի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53</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«Պրիվոլնոյեի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54</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«Տաշիրի բժշկական կենտրոն» ՓԲԸ</w:t>
            </w:r>
          </w:p>
        </w:tc>
        <w:tc>
          <w:tcPr>
            <w:tcW w:w="306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55</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w:t>
            </w:r>
            <w:r>
              <w:rPr>
                <w:rFonts w:ascii="GHEA Grapalat" w:hAnsi="GHEA Grapalat" w:cs="Arial"/>
                <w:sz w:val="20"/>
                <w:szCs w:val="20"/>
                <w:lang w:val="hy-AM"/>
              </w:rPr>
              <w:t xml:space="preserve"> </w:t>
            </w:r>
            <w:r w:rsidRPr="006D1794">
              <w:rPr>
                <w:rFonts w:ascii="GHEA Grapalat" w:hAnsi="GHEA Grapalat" w:cs="Arial"/>
                <w:sz w:val="20"/>
                <w:szCs w:val="20"/>
              </w:rPr>
              <w:t>3 պոլիկլինիկա» ՊՓԲԸ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«Աքորու ԱԱՊԿ»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«Դսեղի առողջության կենտրոն»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«Մարգահովիտի առողջության կենտրոն»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«Ստեփանավանի բժշկական կենտրոն»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60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«Ալավերդու բժշկական կենտրոն»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61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«Ախթալայի առողջության կենտրոն» ՊՓԲԸ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bl>
    <w:p w:rsidR="00AC0C37" w:rsidRPr="006D1794" w:rsidRDefault="00AC0C37" w:rsidP="00AC0C37">
      <w:pPr>
        <w:spacing w:line="360" w:lineRule="auto"/>
        <w:ind w:right="25"/>
        <w:jc w:val="both"/>
        <w:rPr>
          <w:rFonts w:ascii="GHEA Grapalat" w:eastAsia="Batang" w:hAnsi="GHEA Grapalat"/>
          <w:sz w:val="20"/>
          <w:szCs w:val="20"/>
        </w:rPr>
      </w:pPr>
    </w:p>
    <w:tbl>
      <w:tblPr>
        <w:tblStyle w:val="TableGrid"/>
        <w:tblpPr w:leftFromText="180" w:rightFromText="180" w:vertAnchor="text" w:tblpX="378" w:tblpY="1"/>
        <w:tblW w:w="10638" w:type="dxa"/>
        <w:tblLook w:val="0020"/>
      </w:tblPr>
      <w:tblGrid>
        <w:gridCol w:w="738"/>
        <w:gridCol w:w="6840"/>
        <w:gridCol w:w="3060"/>
      </w:tblGrid>
      <w:tr w:rsidR="00AC0C37" w:rsidRPr="006D1794" w:rsidTr="001E7F82">
        <w:trPr>
          <w:trHeight w:val="441"/>
        </w:trPr>
        <w:tc>
          <w:tcPr>
            <w:tcW w:w="10638" w:type="dxa"/>
            <w:gridSpan w:val="3"/>
            <w:vAlign w:val="center"/>
          </w:tcPr>
          <w:p w:rsidR="00AC0C37" w:rsidRPr="00FA59C4" w:rsidRDefault="00AC0C37" w:rsidP="001E7F82">
            <w:pPr>
              <w:jc w:val="center"/>
              <w:rPr>
                <w:rFonts w:ascii="GHEA Grapalat" w:hAnsi="GHEA Grapalat"/>
                <w:b/>
                <w:sz w:val="20"/>
                <w:szCs w:val="20"/>
                <w:lang w:val="hy-AM"/>
              </w:rPr>
            </w:pPr>
            <w:r w:rsidRPr="00FA59C4">
              <w:rPr>
                <w:rFonts w:ascii="GHEA Grapalat" w:hAnsi="GHEA Grapalat"/>
                <w:b/>
                <w:sz w:val="20"/>
                <w:szCs w:val="20"/>
                <w:lang w:val="hy-AM"/>
              </w:rPr>
              <w:t>2026 թվական</w:t>
            </w:r>
          </w:p>
        </w:tc>
      </w:tr>
      <w:tr w:rsidR="00AC0C37" w:rsidRPr="006D1794" w:rsidTr="001E7F82">
        <w:trPr>
          <w:trHeight w:val="436"/>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904"/>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վարչության անձնակազմի կառավարման բաժին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lastRenderedPageBreak/>
              <w:t>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վարչության փաստաթղթաշրջանառության բաժին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62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ծրագրերի մշակման և իրականացման բաժին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31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զորահավաքային նախապատրաստության բաժին</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թիվ 16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թիվ 19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«Վանաձորի թիվ 23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«Շահումյանի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«Ձորագյուղի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«Ալավերդու թիվ 7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«Ալավերդու թիվ 12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«Շամլուղի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«Արևածագի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«Դսեղի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«Օձունի թիվ 2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«Աթանի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«Ահնիձորի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Արդվ</w:t>
            </w:r>
            <w:r>
              <w:rPr>
                <w:rFonts w:ascii="GHEA Grapalat" w:hAnsi="GHEA Grapalat" w:cs="Arial"/>
                <w:sz w:val="20"/>
                <w:szCs w:val="20"/>
                <w:lang w:val="hy-AM"/>
              </w:rPr>
              <w:t>ու</w:t>
            </w:r>
            <w:r w:rsidRPr="006D1794">
              <w:rPr>
                <w:rFonts w:ascii="GHEA Grapalat" w:hAnsi="GHEA Grapalat" w:cs="Arial"/>
                <w:sz w:val="20"/>
                <w:szCs w:val="20"/>
              </w:rPr>
              <w:t xml:space="preserve">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«Ծաթերի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«Ծաղկաշատի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«Կաճաճկուտի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«Հագվու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«Մղարթի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«Սպիտակի թիվ 4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«Գեղասարի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27</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«Լուսաղբյուրի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«Կաթնաջրի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«Հարթագյուղի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30</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«Մեծ Պարնու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«Սարահարթի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32</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«Շենավանի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«Շիրակամուտի թիվ 2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«Քարաձորի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«Ստեփանավանի թիվ 2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«Ստեփանավանի թիվ 3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lastRenderedPageBreak/>
              <w:t>37</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«Բովաձորի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«Կուրթանի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«Լոռի Բերդի հիմնական դպրոց</w:t>
            </w:r>
            <w:r>
              <w:rPr>
                <w:rFonts w:ascii="GHEA Grapalat" w:hAnsi="GHEA Grapalat" w:cs="Arial"/>
                <w:sz w:val="20"/>
                <w:szCs w:val="20"/>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«ՈՒրասարի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«Տաշիրի թիվ 1 հիմնական</w:t>
            </w:r>
            <w:r>
              <w:rPr>
                <w:rFonts w:ascii="GHEA Grapalat" w:hAnsi="GHEA Grapalat" w:cs="Arial"/>
                <w:sz w:val="20"/>
                <w:szCs w:val="20"/>
                <w:lang w:val="hy-AM"/>
              </w:rPr>
              <w:t xml:space="preserve"> </w:t>
            </w:r>
            <w:r w:rsidRPr="006D1794">
              <w:rPr>
                <w:rFonts w:ascii="GHEA Grapalat" w:hAnsi="GHEA Grapalat" w:cs="Arial"/>
                <w:sz w:val="20"/>
                <w:szCs w:val="20"/>
              </w:rPr>
              <w:t>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«Արծն</w:t>
            </w:r>
            <w:r>
              <w:rPr>
                <w:rFonts w:ascii="GHEA Grapalat" w:hAnsi="GHEA Grapalat" w:cs="Arial"/>
                <w:sz w:val="20"/>
                <w:szCs w:val="20"/>
                <w:lang w:val="hy-AM"/>
              </w:rPr>
              <w:t>ու</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AC0C37" w:rsidRPr="006D1794" w:rsidRDefault="00AC0C37" w:rsidP="001E7F82">
            <w:pPr>
              <w:ind w:right="25"/>
              <w:jc w:val="center"/>
              <w:rPr>
                <w:rFonts w:ascii="GHEA Grapalat" w:hAnsi="GHEA Grapalat" w:cs="Sylfaen"/>
                <w:b/>
                <w:sz w:val="20"/>
                <w:szCs w:val="20"/>
              </w:rPr>
            </w:pPr>
            <w:r w:rsidRPr="006D1794">
              <w:rPr>
                <w:rFonts w:ascii="GHEA Grapalat" w:hAnsi="GHEA Grapalat" w:cs="Arial"/>
                <w:sz w:val="20"/>
                <w:szCs w:val="20"/>
              </w:rPr>
              <w:t>«Դաշտադեմի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«Ձյունաշողի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«Մեծավանի թիվ 1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«Միխայլովկայի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«Նորաշենի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«Սարատովկայի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«Բլագոդարնոյեի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50</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«Թումանյանի առողջության կենտրոն» ՊՓԲԸ</w:t>
            </w:r>
          </w:p>
        </w:tc>
        <w:tc>
          <w:tcPr>
            <w:tcW w:w="3060" w:type="dxa"/>
            <w:vAlign w:val="center"/>
          </w:tcPr>
          <w:p w:rsidR="00AC0C37" w:rsidRPr="006D1794" w:rsidRDefault="00AC0C37" w:rsidP="001E7F82">
            <w:pPr>
              <w:ind w:right="25"/>
              <w:jc w:val="center"/>
              <w:rPr>
                <w:rFonts w:ascii="GHEA Grapalat" w:hAnsi="GHEA Grapalat" w:cs="Arial"/>
                <w:sz w:val="20"/>
                <w:szCs w:val="20"/>
                <w:lang w:eastAsia="ru-RU"/>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51</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բժշկական կենտրոն»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52</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«Լոռու մարզային հոգենյարդաբ</w:t>
            </w:r>
            <w:r>
              <w:rPr>
                <w:rFonts w:ascii="GHEA Grapalat" w:hAnsi="GHEA Grapalat" w:cs="Arial"/>
                <w:sz w:val="20"/>
                <w:szCs w:val="20"/>
                <w:lang w:val="hy-AM"/>
              </w:rPr>
              <w:t>անական</w:t>
            </w:r>
            <w:r w:rsidRPr="006D1794">
              <w:rPr>
                <w:rFonts w:ascii="GHEA Grapalat" w:hAnsi="GHEA Grapalat" w:cs="Arial"/>
                <w:sz w:val="20"/>
                <w:szCs w:val="20"/>
              </w:rPr>
              <w:t xml:space="preserve"> դիսպանսեր» ՊՓԲԸ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53</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«Վանաձորի թիվ 1 պոլիկլինիկա» ՊՓԲԸ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54</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«Լեռնապատի առողջության կենտրոն»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55</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«Սպիտակի բժշկական կենտրոն»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«Մեծ Պարնիի ԱԿ»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57</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«Արևաշողի ԱԱՊԿ»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58</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«ՈՒռուտի ԱԱՊԿ»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59</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«Գուգարքի ԱԱՊԿ»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60</w:t>
            </w:r>
          </w:p>
        </w:tc>
        <w:tc>
          <w:tcPr>
            <w:tcW w:w="6840" w:type="dxa"/>
            <w:vAlign w:val="center"/>
          </w:tcPr>
          <w:p w:rsidR="00AC0C37" w:rsidRPr="006D1794" w:rsidRDefault="00AC0C37" w:rsidP="001E7F82">
            <w:pPr>
              <w:ind w:right="25"/>
              <w:jc w:val="center"/>
              <w:rPr>
                <w:rFonts w:ascii="GHEA Grapalat" w:hAnsi="GHEA Grapalat" w:cs="Sylfaen"/>
                <w:sz w:val="20"/>
                <w:szCs w:val="20"/>
              </w:rPr>
            </w:pPr>
            <w:r w:rsidRPr="006D1794">
              <w:rPr>
                <w:rFonts w:ascii="GHEA Grapalat" w:hAnsi="GHEA Grapalat" w:cs="Arial"/>
                <w:sz w:val="20"/>
                <w:szCs w:val="20"/>
              </w:rPr>
              <w:t>«Վանաձորի թիվ 5 պոլիկլինիկա» ՊՓԲԸ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cs="Sylfaen"/>
                <w:sz w:val="20"/>
                <w:szCs w:val="20"/>
              </w:rPr>
              <w:t>Ֆինանսական</w:t>
            </w:r>
          </w:p>
        </w:tc>
      </w:tr>
    </w:tbl>
    <w:p w:rsidR="00AC0C37" w:rsidRPr="006D1794" w:rsidRDefault="00AC0C37"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TableGrid"/>
        <w:tblpPr w:leftFromText="180" w:rightFromText="180" w:vertAnchor="text" w:tblpX="378" w:tblpY="1"/>
        <w:tblW w:w="10638" w:type="dxa"/>
        <w:tblLayout w:type="fixed"/>
        <w:tblLook w:val="0020"/>
      </w:tblPr>
      <w:tblGrid>
        <w:gridCol w:w="738"/>
        <w:gridCol w:w="6840"/>
        <w:gridCol w:w="3060"/>
      </w:tblGrid>
      <w:tr w:rsidR="00AC0C37" w:rsidRPr="006D1794" w:rsidTr="001E7F82">
        <w:trPr>
          <w:trHeight w:val="443"/>
        </w:trPr>
        <w:tc>
          <w:tcPr>
            <w:tcW w:w="10638" w:type="dxa"/>
            <w:gridSpan w:val="3"/>
            <w:vAlign w:val="center"/>
          </w:tcPr>
          <w:p w:rsidR="00AC0C37" w:rsidRPr="006D1794" w:rsidRDefault="00AC0C37" w:rsidP="001E7F82">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C0C37" w:rsidRPr="006D1794" w:rsidTr="001E7F82">
        <w:trPr>
          <w:trHeight w:val="44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190"/>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ֆինանսական վարչություն</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139"/>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ֆինանսական վարչության հաշվապահական հաշվառման բաժին</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24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առողջապահության և սոցիալական ոլորտի հարցերի վարչություն</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205"/>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C0C37" w:rsidRPr="00835AA3" w:rsidRDefault="00AC0C37" w:rsidP="001E7F82">
            <w:pPr>
              <w:ind w:right="25"/>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կրթության</w:t>
            </w:r>
            <w:r>
              <w:rPr>
                <w:rFonts w:ascii="GHEA Grapalat" w:hAnsi="GHEA Grapalat"/>
                <w:color w:val="333333"/>
                <w:sz w:val="20"/>
                <w:szCs w:val="20"/>
                <w:shd w:val="clear" w:color="auto" w:fill="FFFFFF"/>
                <w:lang w:val="hy-AM"/>
              </w:rPr>
              <w:t>,</w:t>
            </w:r>
            <w:r w:rsidRPr="00835AA3">
              <w:rPr>
                <w:rFonts w:ascii="GHEA Grapalat" w:hAnsi="GHEA Grapalat"/>
                <w:color w:val="333333"/>
                <w:sz w:val="20"/>
                <w:szCs w:val="20"/>
                <w:shd w:val="clear" w:color="auto" w:fill="FFFFFF"/>
              </w:rPr>
              <w:t xml:space="preserve"> մշակույթի </w:t>
            </w:r>
            <w:r>
              <w:rPr>
                <w:rFonts w:ascii="GHEA Grapalat" w:hAnsi="GHEA Grapalat"/>
                <w:color w:val="333333"/>
                <w:sz w:val="20"/>
                <w:szCs w:val="20"/>
                <w:shd w:val="clear" w:color="auto" w:fill="FFFFFF"/>
                <w:lang w:val="hy-AM"/>
              </w:rPr>
              <w:t>և</w:t>
            </w:r>
            <w:r w:rsidRPr="00835AA3">
              <w:rPr>
                <w:rFonts w:ascii="GHEA Grapalat" w:hAnsi="GHEA Grapalat"/>
                <w:color w:val="333333"/>
                <w:sz w:val="20"/>
                <w:szCs w:val="20"/>
                <w:shd w:val="clear" w:color="auto" w:fill="FFFFFF"/>
              </w:rPr>
              <w:t xml:space="preserve"> սպորտի վարչություն</w:t>
            </w:r>
          </w:p>
        </w:tc>
        <w:tc>
          <w:tcPr>
            <w:tcW w:w="3060" w:type="dxa"/>
            <w:vAlign w:val="center"/>
          </w:tcPr>
          <w:p w:rsidR="00AC0C37" w:rsidRPr="00835AA3" w:rsidRDefault="00AC0C37" w:rsidP="001E7F82">
            <w:pPr>
              <w:ind w:right="25"/>
              <w:jc w:val="center"/>
              <w:rPr>
                <w:rFonts w:ascii="GHEA Grapalat" w:hAnsi="GHEA Grapalat" w:cs="Sylfaen"/>
                <w:sz w:val="20"/>
                <w:szCs w:val="20"/>
                <w:lang w:val="hy-AM"/>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1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w:t>
            </w:r>
            <w:r>
              <w:rPr>
                <w:rFonts w:ascii="GHEA Grapalat" w:hAnsi="GHEA Grapalat" w:cs="Arial"/>
                <w:sz w:val="20"/>
                <w:szCs w:val="20"/>
                <w:lang w:val="hy-AM"/>
              </w:rPr>
              <w:t xml:space="preserve"> </w:t>
            </w:r>
            <w:r w:rsidRPr="00835AA3">
              <w:rPr>
                <w:rFonts w:ascii="GHEA Grapalat" w:hAnsi="GHEA Grapalat" w:cs="Arial"/>
                <w:sz w:val="20"/>
                <w:szCs w:val="20"/>
              </w:rPr>
              <w:t>2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3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9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12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lastRenderedPageBreak/>
              <w:t>10</w:t>
            </w:r>
          </w:p>
        </w:tc>
        <w:tc>
          <w:tcPr>
            <w:tcW w:w="6840" w:type="dxa"/>
            <w:vAlign w:val="center"/>
          </w:tcPr>
          <w:p w:rsidR="00AC0C37" w:rsidRPr="00835AA3" w:rsidRDefault="00AC0C37" w:rsidP="001E7F82">
            <w:pPr>
              <w:ind w:right="25"/>
              <w:jc w:val="center"/>
              <w:rPr>
                <w:rFonts w:ascii="GHEA Grapalat" w:hAnsi="GHEA Grapalat" w:cs="Sylfaen"/>
                <w:sz w:val="20"/>
                <w:szCs w:val="20"/>
                <w:lang w:val="hy-AM"/>
              </w:rPr>
            </w:pPr>
            <w:r w:rsidRPr="00835AA3">
              <w:rPr>
                <w:rFonts w:ascii="GHEA Grapalat" w:hAnsi="GHEA Grapalat" w:cs="Arial"/>
                <w:sz w:val="20"/>
                <w:szCs w:val="20"/>
              </w:rPr>
              <w:t>«Վանաձորի թիվ 18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11</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«Վանաձորի թիվ 20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«Վանաձորի թիվ</w:t>
            </w:r>
            <w:r>
              <w:rPr>
                <w:rFonts w:ascii="GHEA Grapalat" w:hAnsi="GHEA Grapalat" w:cs="Arial"/>
                <w:sz w:val="20"/>
                <w:szCs w:val="20"/>
                <w:lang w:val="hy-AM"/>
              </w:rPr>
              <w:t xml:space="preserve"> </w:t>
            </w:r>
            <w:r w:rsidRPr="00835AA3">
              <w:rPr>
                <w:rFonts w:ascii="GHEA Grapalat" w:hAnsi="GHEA Grapalat" w:cs="Arial"/>
                <w:sz w:val="20"/>
                <w:szCs w:val="20"/>
              </w:rPr>
              <w:t>21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«Վանաձորի թիվ 25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27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«Վանաձորի թիվ 28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«Արջուտի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«Բազումի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«Դեբեդի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«Լերմոնտովոյի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«Ձորագետի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«Վահագնաձորի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«Փամբակի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«Ալավերդու թիվ 4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«Ալավերդու թիվ 11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«Ախթալայի թիվ</w:t>
            </w:r>
            <w:r>
              <w:rPr>
                <w:rFonts w:ascii="GHEA Grapalat" w:hAnsi="GHEA Grapalat" w:cs="Arial"/>
                <w:sz w:val="20"/>
                <w:szCs w:val="20"/>
                <w:lang w:val="hy-AM"/>
              </w:rPr>
              <w:t xml:space="preserve"> </w:t>
            </w:r>
            <w:r w:rsidRPr="00835AA3">
              <w:rPr>
                <w:rFonts w:ascii="GHEA Grapalat" w:hAnsi="GHEA Grapalat" w:cs="Arial"/>
                <w:sz w:val="20"/>
                <w:szCs w:val="20"/>
              </w:rPr>
              <w:t>1 միջնակարգ դպրոց»</w:t>
            </w:r>
            <w:r>
              <w:rPr>
                <w:rFonts w:ascii="GHEA Grapalat" w:hAnsi="GHEA Grapalat" w:cs="Arial"/>
                <w:sz w:val="20"/>
                <w:szCs w:val="20"/>
                <w:lang w:val="hy-AM"/>
              </w:rPr>
              <w:t xml:space="preserve"> </w:t>
            </w:r>
            <w:r w:rsidRPr="00835AA3">
              <w:rPr>
                <w:rFonts w:ascii="GHEA Grapalat" w:hAnsi="GHEA Grapalat" w:cs="Arial"/>
                <w:sz w:val="20"/>
                <w:szCs w:val="20"/>
              </w:rPr>
              <w:t>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«Թումանյանի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«Աքորու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«Թեղուտի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«Լորուտի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«Հաղպատի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«Ճոճկանի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«Մարցի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lang w:val="hy-AM"/>
              </w:rPr>
              <w:t>«Մեծ Այրումի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«Օձունի թիվ 1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«Սպիտակի թիվ 1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«Սպիտակի</w:t>
            </w:r>
            <w:r>
              <w:rPr>
                <w:rFonts w:ascii="GHEA Grapalat" w:hAnsi="GHEA Grapalat" w:cs="Arial"/>
                <w:sz w:val="20"/>
                <w:szCs w:val="20"/>
              </w:rPr>
              <w:t xml:space="preserve"> </w:t>
            </w:r>
            <w:r w:rsidRPr="00835AA3">
              <w:rPr>
                <w:rFonts w:ascii="GHEA Grapalat" w:hAnsi="GHEA Grapalat" w:cs="Arial"/>
                <w:sz w:val="20"/>
                <w:szCs w:val="20"/>
              </w:rPr>
              <w:t>թիվ 2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37</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«Գոգարանի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«Լեռնավանի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«Ղուրսալիի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«Շիրակամուտի թիվ 1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«Սարամեջի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«Սարալանջի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«Ստեփանավանի թիվ 1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44</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«Գուգարքի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«Ագարակի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lastRenderedPageBreak/>
              <w:t>46</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«Ամրակիցի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47</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«Գարգառի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«Գյուլագարակի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«Լեջանի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«Սվերդլովի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«ՈՒռուտի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«Կողեսի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«Յաղդանի հիմնական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54</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«Կաթնառատի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«Ձորամուտի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56</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«Մեդովկաի միջնակարգ</w:t>
            </w:r>
            <w:r>
              <w:rPr>
                <w:rFonts w:ascii="GHEA Grapalat" w:hAnsi="GHEA Grapalat" w:cs="Arial"/>
                <w:sz w:val="20"/>
                <w:szCs w:val="20"/>
                <w:lang w:val="hy-AM"/>
              </w:rPr>
              <w:t xml:space="preserve"> </w:t>
            </w:r>
            <w:r w:rsidRPr="00835AA3">
              <w:rPr>
                <w:rFonts w:ascii="GHEA Grapalat" w:hAnsi="GHEA Grapalat" w:cs="Arial"/>
                <w:sz w:val="20"/>
                <w:szCs w:val="20"/>
              </w:rPr>
              <w:t>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57</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«Մեծավանի թիվ 2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58</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«Սարչապետի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59</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«Պետրովկայի հիմնական դպրոց»</w:t>
            </w:r>
            <w:r>
              <w:rPr>
                <w:rFonts w:ascii="GHEA Grapalat" w:hAnsi="GHEA Grapalat" w:cs="Arial"/>
                <w:sz w:val="20"/>
                <w:szCs w:val="20"/>
                <w:lang w:val="hy-AM"/>
              </w:rPr>
              <w:t xml:space="preserve"> </w:t>
            </w:r>
            <w:r w:rsidRPr="00835AA3">
              <w:rPr>
                <w:rFonts w:ascii="GHEA Grapalat" w:hAnsi="GHEA Grapalat" w:cs="Arial"/>
                <w:sz w:val="20"/>
                <w:szCs w:val="20"/>
              </w:rPr>
              <w:t>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60</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«Կաթնաղբյուրի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tcBorders>
              <w:left w:val="single" w:sz="4" w:space="0" w:color="auto"/>
            </w:tcBorders>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61</w:t>
            </w:r>
          </w:p>
        </w:tc>
        <w:tc>
          <w:tcPr>
            <w:tcW w:w="6840" w:type="dxa"/>
            <w:tcBorders>
              <w:top w:val="nil"/>
            </w:tcBorders>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«Լոռի-Փամբակի երկրագիտական թանգարան» ՊՈԱԿ</w:t>
            </w:r>
          </w:p>
        </w:tc>
        <w:tc>
          <w:tcPr>
            <w:tcW w:w="3060" w:type="dxa"/>
            <w:tcBorders>
              <w:top w:val="nil"/>
            </w:tcBorders>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left="284" w:right="25" w:hanging="284"/>
              <w:jc w:val="center"/>
              <w:rPr>
                <w:rFonts w:ascii="GHEA Grapalat" w:hAnsi="GHEA Grapalat" w:cs="Sylfaen"/>
                <w:sz w:val="20"/>
                <w:szCs w:val="20"/>
              </w:rPr>
            </w:pPr>
            <w:r w:rsidRPr="00835AA3">
              <w:rPr>
                <w:rFonts w:ascii="GHEA Grapalat" w:hAnsi="GHEA Grapalat" w:cs="Sylfaen"/>
                <w:sz w:val="20"/>
                <w:szCs w:val="20"/>
              </w:rPr>
              <w:t>62</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«Գուգարք կենտրոնական պոլիկլինիկա» ՊՓԲԸ</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63</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«Վահագնիի առողջության կենտրոն»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835AA3" w:rsidRDefault="00AC0C37" w:rsidP="001E7F82">
            <w:pPr>
              <w:ind w:left="284" w:right="25" w:hanging="284"/>
              <w:jc w:val="center"/>
              <w:rPr>
                <w:rFonts w:ascii="GHEA Grapalat" w:hAnsi="GHEA Grapalat" w:cs="Sylfaen"/>
                <w:sz w:val="20"/>
                <w:szCs w:val="20"/>
              </w:rPr>
            </w:pPr>
            <w:r w:rsidRPr="00835AA3">
              <w:rPr>
                <w:rFonts w:ascii="GHEA Grapalat" w:hAnsi="GHEA Grapalat" w:cs="Sylfaen"/>
                <w:sz w:val="20"/>
                <w:szCs w:val="20"/>
              </w:rPr>
              <w:t>64</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«Արևածագի ԱԱՊԿ»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835AA3" w:rsidRDefault="00AC0C37" w:rsidP="001E7F82">
            <w:pPr>
              <w:ind w:left="360" w:right="25" w:hanging="360"/>
              <w:jc w:val="center"/>
              <w:rPr>
                <w:rFonts w:ascii="GHEA Grapalat" w:hAnsi="GHEA Grapalat" w:cs="Sylfaen"/>
                <w:sz w:val="20"/>
                <w:szCs w:val="20"/>
              </w:rPr>
            </w:pPr>
            <w:r w:rsidRPr="00835AA3">
              <w:rPr>
                <w:rFonts w:ascii="GHEA Grapalat" w:hAnsi="GHEA Grapalat" w:cs="Sylfaen"/>
                <w:sz w:val="20"/>
                <w:szCs w:val="20"/>
              </w:rPr>
              <w:t>65</w:t>
            </w:r>
          </w:p>
        </w:tc>
        <w:tc>
          <w:tcPr>
            <w:tcW w:w="6840" w:type="dxa"/>
            <w:vAlign w:val="center"/>
          </w:tcPr>
          <w:p w:rsidR="00AC0C37" w:rsidRPr="00835AA3" w:rsidRDefault="00AC0C37" w:rsidP="001E7F82">
            <w:pPr>
              <w:jc w:val="center"/>
              <w:rPr>
                <w:rFonts w:ascii="GHEA Grapalat" w:hAnsi="GHEA Grapalat" w:cs="Arial"/>
                <w:sz w:val="20"/>
                <w:szCs w:val="20"/>
              </w:rPr>
            </w:pPr>
            <w:r w:rsidRPr="00835AA3">
              <w:rPr>
                <w:rFonts w:ascii="GHEA Grapalat" w:hAnsi="GHEA Grapalat" w:cs="Arial"/>
                <w:sz w:val="20"/>
                <w:szCs w:val="20"/>
              </w:rPr>
              <w:t>«Մեծավանի առողջության կենտրոն»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cs="Sylfaen"/>
                <w:sz w:val="20"/>
                <w:szCs w:val="20"/>
              </w:rPr>
              <w:t>Ֆինանսական</w:t>
            </w:r>
          </w:p>
        </w:tc>
      </w:tr>
      <w:tr w:rsidR="00AC0C37" w:rsidRPr="006D1794" w:rsidTr="001E7F82">
        <w:trPr>
          <w:trHeight w:val="432"/>
        </w:trPr>
        <w:tc>
          <w:tcPr>
            <w:tcW w:w="738" w:type="dxa"/>
            <w:vAlign w:val="center"/>
          </w:tcPr>
          <w:p w:rsidR="00AC0C37" w:rsidRPr="00835AA3" w:rsidRDefault="00AC0C37" w:rsidP="001E7F82">
            <w:pPr>
              <w:ind w:left="360" w:right="25" w:hanging="360"/>
              <w:jc w:val="center"/>
              <w:rPr>
                <w:rFonts w:ascii="GHEA Grapalat" w:hAnsi="GHEA Grapalat" w:cs="Sylfaen"/>
                <w:sz w:val="20"/>
                <w:szCs w:val="20"/>
              </w:rPr>
            </w:pPr>
            <w:r w:rsidRPr="00835AA3">
              <w:rPr>
                <w:rFonts w:ascii="GHEA Grapalat" w:hAnsi="GHEA Grapalat" w:cs="Sylfaen"/>
                <w:sz w:val="20"/>
                <w:szCs w:val="20"/>
              </w:rPr>
              <w:t>66</w:t>
            </w:r>
          </w:p>
        </w:tc>
        <w:tc>
          <w:tcPr>
            <w:tcW w:w="6840"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Arial"/>
                <w:sz w:val="20"/>
                <w:szCs w:val="20"/>
              </w:rPr>
              <w:t>«Շահումյանի ԱԱՊԿ»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cs="Sylfaen"/>
                <w:sz w:val="20"/>
                <w:szCs w:val="20"/>
              </w:rPr>
              <w:t>Ֆինանսական</w:t>
            </w:r>
          </w:p>
        </w:tc>
      </w:tr>
    </w:tbl>
    <w:p w:rsidR="00AC0C37" w:rsidRDefault="00AC0C37" w:rsidP="00D72B8F">
      <w:pPr>
        <w:jc w:val="center"/>
        <w:rPr>
          <w:rFonts w:ascii="GHEA Grapalat" w:hAnsi="GHEA Grapalat"/>
          <w:sz w:val="20"/>
          <w:szCs w:val="20"/>
        </w:rPr>
      </w:pPr>
    </w:p>
    <w:p w:rsidR="003C30DE" w:rsidRPr="002460A5" w:rsidRDefault="003C30DE" w:rsidP="003C30DE">
      <w:pPr>
        <w:jc w:val="both"/>
        <w:rPr>
          <w:rFonts w:ascii="GHEA Grapalat" w:hAnsi="GHEA Grapalat"/>
          <w:sz w:val="20"/>
          <w:szCs w:val="20"/>
        </w:rPr>
      </w:pPr>
      <w:r w:rsidRPr="003C30DE">
        <w:rPr>
          <w:rFonts w:ascii="GHEA Grapalat" w:hAnsi="GHEA Grapalat"/>
          <w:b/>
          <w:i/>
          <w:sz w:val="20"/>
          <w:szCs w:val="20"/>
        </w:rPr>
        <w:t>Ծանոթություն.</w:t>
      </w:r>
      <w:r w:rsidRPr="003C30DE">
        <w:rPr>
          <w:rFonts w:ascii="GHEA Grapalat" w:hAnsi="GHEA Grapalat"/>
          <w:b/>
          <w:sz w:val="20"/>
          <w:szCs w:val="20"/>
        </w:rPr>
        <w:t xml:space="preserve"> Ցանկով ներկայացված</w:t>
      </w:r>
      <w:r>
        <w:rPr>
          <w:rFonts w:ascii="GHEA Grapalat" w:hAnsi="GHEA Grapalat"/>
          <w:sz w:val="20"/>
          <w:szCs w:val="20"/>
        </w:rPr>
        <w:t xml:space="preserve"> </w:t>
      </w:r>
      <w:r>
        <w:rPr>
          <w:rFonts w:ascii="GHEA Grapalat" w:hAnsi="GHEA Grapalat"/>
          <w:b/>
          <w:sz w:val="20"/>
          <w:szCs w:val="20"/>
          <w:lang w:val="hy-AM"/>
        </w:rPr>
        <w:t>ա</w:t>
      </w:r>
      <w:r w:rsidRPr="00DE6BAB">
        <w:rPr>
          <w:rFonts w:ascii="GHEA Grapalat" w:hAnsi="GHEA Grapalat"/>
          <w:b/>
          <w:sz w:val="20"/>
          <w:szCs w:val="20"/>
          <w:lang w:val="hy-AM"/>
        </w:rPr>
        <w:t>ուդիտի ենթակա միավոր</w:t>
      </w:r>
      <w:r>
        <w:rPr>
          <w:rFonts w:ascii="GHEA Grapalat" w:hAnsi="GHEA Grapalat"/>
          <w:b/>
          <w:sz w:val="20"/>
          <w:szCs w:val="20"/>
          <w:lang w:val="hy-AM"/>
        </w:rPr>
        <w:t>ներ</w:t>
      </w:r>
      <w:r w:rsidRPr="00DE6BAB">
        <w:rPr>
          <w:rFonts w:ascii="GHEA Grapalat" w:hAnsi="GHEA Grapalat"/>
          <w:b/>
          <w:sz w:val="20"/>
          <w:szCs w:val="20"/>
          <w:lang w:val="hy-AM"/>
        </w:rPr>
        <w:t>ի</w:t>
      </w:r>
      <w:r>
        <w:rPr>
          <w:rFonts w:ascii="GHEA Grapalat" w:hAnsi="GHEA Grapalat"/>
          <w:b/>
          <w:sz w:val="20"/>
          <w:szCs w:val="20"/>
          <w:lang w:val="hy-AM"/>
        </w:rPr>
        <w:t xml:space="preserve"> քանակը առավելագույնն է, դա կարող է նվազել կապված դպրոցների միավորման</w:t>
      </w:r>
      <w:r w:rsidR="004C2981">
        <w:rPr>
          <w:rFonts w:ascii="GHEA Grapalat" w:hAnsi="GHEA Grapalat"/>
          <w:b/>
          <w:sz w:val="20"/>
          <w:szCs w:val="20"/>
        </w:rPr>
        <w:t xml:space="preserve"> </w:t>
      </w:r>
      <w:r w:rsidR="004C2981">
        <w:rPr>
          <w:rFonts w:ascii="GHEA Grapalat" w:hAnsi="GHEA Grapalat"/>
          <w:b/>
          <w:sz w:val="20"/>
          <w:szCs w:val="20"/>
          <w:lang w:val="hy-AM"/>
        </w:rPr>
        <w:t>նախատեսվող</w:t>
      </w:r>
      <w:r>
        <w:rPr>
          <w:rFonts w:ascii="GHEA Grapalat" w:hAnsi="GHEA Grapalat"/>
          <w:b/>
          <w:sz w:val="20"/>
          <w:szCs w:val="20"/>
          <w:lang w:val="hy-AM"/>
        </w:rPr>
        <w:t xml:space="preserve"> ծրագրի հետ: </w:t>
      </w:r>
    </w:p>
    <w:p w:rsidR="003C30DE" w:rsidRPr="00AC0C37" w:rsidRDefault="003C30DE" w:rsidP="00D72B8F">
      <w:pPr>
        <w:jc w:val="center"/>
        <w:rPr>
          <w:rFonts w:ascii="GHEA Grapalat" w:hAnsi="GHEA Grapalat"/>
          <w:sz w:val="20"/>
          <w:szCs w:val="20"/>
        </w:rPr>
      </w:pPr>
    </w:p>
    <w:p w:rsidR="00145B5C" w:rsidRDefault="00145B5C"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Pr="00145B5C" w:rsidRDefault="004A6341" w:rsidP="007678FA">
      <w:pPr>
        <w:jc w:val="center"/>
        <w:rPr>
          <w:rFonts w:ascii="GHEA Grapalat" w:hAnsi="GHEA Grapalat"/>
          <w:sz w:val="20"/>
          <w:szCs w:val="20"/>
          <w:lang w:val="hy-AM"/>
        </w:rPr>
      </w:pPr>
    </w:p>
    <w:p w:rsidR="00F53DBE" w:rsidRPr="00A84545" w:rsidRDefault="00950BA6" w:rsidP="00F53DBE">
      <w:pPr>
        <w:jc w:val="center"/>
        <w:rPr>
          <w:rFonts w:ascii="GHEA Grapalat" w:hAnsi="GHEA Grapalat" w:cs="Arial"/>
          <w:b/>
          <w:color w:val="FF0000"/>
          <w:sz w:val="20"/>
          <w:szCs w:val="20"/>
          <w:lang w:val="es-ES"/>
        </w:rPr>
      </w:pPr>
      <w:r w:rsidRPr="00A84545">
        <w:rPr>
          <w:rFonts w:ascii="GHEA Grapalat" w:hAnsi="GHEA Grapalat"/>
          <w:b/>
          <w:color w:val="FF0000"/>
          <w:sz w:val="20"/>
          <w:szCs w:val="20"/>
          <w:lang w:val="hy-AM"/>
        </w:rPr>
        <w:lastRenderedPageBreak/>
        <w:t>Բացի</w:t>
      </w:r>
      <w:r w:rsidR="00F53DBE" w:rsidRPr="00A84545">
        <w:rPr>
          <w:rFonts w:ascii="GHEA Grapalat" w:hAnsi="GHEA Grapalat"/>
          <w:b/>
          <w:color w:val="FF0000"/>
          <w:sz w:val="20"/>
          <w:szCs w:val="20"/>
          <w:lang w:val="hy-AM"/>
        </w:rPr>
        <w:t xml:space="preserve"> գնման ընթացակարգին</w:t>
      </w:r>
      <w:r w:rsidRPr="00A84545">
        <w:rPr>
          <w:rFonts w:ascii="GHEA Grapalat" w:hAnsi="GHEA Grapalat"/>
          <w:b/>
          <w:color w:val="FF0000"/>
          <w:sz w:val="20"/>
          <w:szCs w:val="20"/>
          <w:lang w:val="hy-AM"/>
        </w:rPr>
        <w:t xml:space="preserve"> մասնակցության դիմումը</w:t>
      </w:r>
      <w:r w:rsidR="00F53DBE" w:rsidRPr="00A84545">
        <w:rPr>
          <w:rFonts w:ascii="GHEA Grapalat" w:hAnsi="GHEA Grapalat"/>
          <w:b/>
          <w:color w:val="FF0000"/>
          <w:sz w:val="20"/>
          <w:szCs w:val="20"/>
          <w:lang w:val="hy-AM"/>
        </w:rPr>
        <w:t xml:space="preserve"> և </w:t>
      </w:r>
      <w:r w:rsidR="00F53DBE" w:rsidRPr="00A84545">
        <w:rPr>
          <w:rFonts w:ascii="GHEA Grapalat" w:hAnsi="GHEA Grapalat" w:cs="Arial"/>
          <w:b/>
          <w:color w:val="FF0000"/>
          <w:sz w:val="20"/>
          <w:szCs w:val="20"/>
          <w:lang w:val="es-ES"/>
        </w:rPr>
        <w:t>իրական շահառուների վերաբերյալ</w:t>
      </w:r>
    </w:p>
    <w:p w:rsidR="00D72B8F" w:rsidRPr="00A84545" w:rsidRDefault="00F53DBE" w:rsidP="00F53DBE">
      <w:pPr>
        <w:jc w:val="center"/>
        <w:rPr>
          <w:rFonts w:ascii="GHEA Grapalat" w:hAnsi="GHEA Grapalat"/>
          <w:b/>
          <w:color w:val="FF0000"/>
          <w:sz w:val="20"/>
          <w:szCs w:val="20"/>
          <w:lang w:val="hy-AM"/>
        </w:rPr>
      </w:pPr>
      <w:proofErr w:type="gramStart"/>
      <w:r w:rsidRPr="00A84545">
        <w:rPr>
          <w:rFonts w:ascii="GHEA Grapalat" w:hAnsi="GHEA Grapalat" w:cs="Arial"/>
          <w:b/>
          <w:color w:val="FF0000"/>
          <w:sz w:val="20"/>
          <w:szCs w:val="20"/>
          <w:lang w:val="es-ES"/>
        </w:rPr>
        <w:t>տեղեկություններ</w:t>
      </w:r>
      <w:proofErr w:type="gramEnd"/>
      <w:r w:rsidRPr="00A84545">
        <w:rPr>
          <w:rFonts w:ascii="GHEA Grapalat" w:hAnsi="GHEA Grapalat" w:cs="Arial"/>
          <w:b/>
          <w:color w:val="FF0000"/>
          <w:sz w:val="20"/>
          <w:szCs w:val="20"/>
          <w:lang w:val="es-ES"/>
        </w:rPr>
        <w:t xml:space="preserve"> պարունակող կայքէջի հղումը</w:t>
      </w:r>
      <w:r w:rsidR="00A84545" w:rsidRPr="00A84545">
        <w:rPr>
          <w:rFonts w:ascii="GHEA Grapalat" w:hAnsi="GHEA Grapalat" w:cs="Arial"/>
          <w:b/>
          <w:color w:val="FF0000"/>
          <w:sz w:val="20"/>
          <w:szCs w:val="20"/>
          <w:lang w:val="hy-AM"/>
        </w:rPr>
        <w:t>,</w:t>
      </w:r>
      <w:r w:rsidRPr="00A84545">
        <w:rPr>
          <w:rFonts w:ascii="GHEA Grapalat" w:hAnsi="GHEA Grapalat"/>
          <w:b/>
          <w:color w:val="FF0000"/>
          <w:sz w:val="20"/>
          <w:szCs w:val="20"/>
          <w:lang w:val="hy-AM"/>
        </w:rPr>
        <w:t xml:space="preserve"> </w:t>
      </w:r>
      <w:r w:rsidR="00A84545" w:rsidRPr="00A84545">
        <w:rPr>
          <w:rFonts w:ascii="GHEA Grapalat" w:hAnsi="GHEA Grapalat"/>
          <w:b/>
          <w:color w:val="FF0000"/>
          <w:sz w:val="20"/>
          <w:szCs w:val="20"/>
          <w:lang w:val="hy-AM"/>
        </w:rPr>
        <w:t>մ</w:t>
      </w:r>
      <w:r w:rsidR="005142FF" w:rsidRPr="00A84545">
        <w:rPr>
          <w:rFonts w:ascii="GHEA Grapalat" w:hAnsi="GHEA Grapalat"/>
          <w:b/>
          <w:color w:val="FF0000"/>
          <w:sz w:val="20"/>
          <w:szCs w:val="20"/>
          <w:lang w:val="hy-AM"/>
        </w:rPr>
        <w:t>ասնակիցը հայտով ներկայացնում է նաև</w:t>
      </w:r>
      <w:r w:rsidR="00A84545" w:rsidRPr="00A84545">
        <w:rPr>
          <w:rFonts w:ascii="GHEA Grapalat" w:hAnsi="GHEA Grapalat"/>
          <w:b/>
          <w:color w:val="FF0000"/>
          <w:sz w:val="20"/>
          <w:szCs w:val="20"/>
          <w:lang w:val="hy-AM"/>
        </w:rPr>
        <w:t>.</w:t>
      </w:r>
    </w:p>
    <w:p w:rsidR="005142FF" w:rsidRPr="005142FF" w:rsidRDefault="005142FF" w:rsidP="007678FA">
      <w:pPr>
        <w:jc w:val="right"/>
        <w:rPr>
          <w:rFonts w:ascii="GHEA Grapalat" w:hAnsi="GHEA Grapalat"/>
          <w:sz w:val="20"/>
          <w:szCs w:val="20"/>
          <w:lang w:val="hy-AM"/>
        </w:rPr>
      </w:pPr>
    </w:p>
    <w:p w:rsidR="00A84545" w:rsidRDefault="00A84545" w:rsidP="00B82D19">
      <w:pPr>
        <w:ind w:left="-66"/>
        <w:jc w:val="center"/>
        <w:rPr>
          <w:rFonts w:ascii="GHEA Grapalat" w:hAnsi="GHEA Grapalat"/>
          <w:sz w:val="20"/>
          <w:lang w:val="hy-AM"/>
        </w:rPr>
      </w:pP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Տ Ե Ղ Ե Կ Ա Ն Ք</w:t>
      </w: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կնքվելիք պայմանագրի կատարման համար առաջարկվող հիմնական աշխատակազմի մասին</w:t>
      </w:r>
    </w:p>
    <w:p w:rsidR="00B82D19" w:rsidRPr="005A5486" w:rsidRDefault="00B82D19" w:rsidP="00B82D19">
      <w:pPr>
        <w:ind w:left="-66"/>
        <w:jc w:val="center"/>
        <w:rPr>
          <w:rFonts w:ascii="GHEA Grapalat" w:hAnsi="GHEA Grapalat"/>
          <w:sz w:val="20"/>
          <w:lang w:val="hy-AM"/>
        </w:rPr>
      </w:pPr>
    </w:p>
    <w:tbl>
      <w:tblPr>
        <w:tblpPr w:leftFromText="180" w:rightFromText="180" w:vertAnchor="text" w:horzAnchor="margin" w:tblpX="182" w:tblpY="43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00"/>
        <w:gridCol w:w="1578"/>
        <w:gridCol w:w="1980"/>
        <w:gridCol w:w="2556"/>
        <w:gridCol w:w="2126"/>
      </w:tblGrid>
      <w:tr w:rsidR="00B82D19" w:rsidRPr="005A5486" w:rsidTr="00DD7E97">
        <w:trPr>
          <w:cantSplit/>
          <w:trHeight w:val="416"/>
        </w:trPr>
        <w:tc>
          <w:tcPr>
            <w:tcW w:w="558" w:type="dxa"/>
            <w:vMerge w:val="restart"/>
            <w:vAlign w:val="center"/>
          </w:tcPr>
          <w:p w:rsidR="00B82D19" w:rsidRPr="002A707B" w:rsidRDefault="00B82D19" w:rsidP="00DD7E97">
            <w:pPr>
              <w:jc w:val="center"/>
              <w:rPr>
                <w:rFonts w:ascii="GHEA Grapalat" w:hAnsi="GHEA Grapalat"/>
                <w:sz w:val="18"/>
                <w:szCs w:val="18"/>
                <w:lang w:val="hy-AM"/>
              </w:rPr>
            </w:pPr>
            <w:r w:rsidRPr="002A707B">
              <w:rPr>
                <w:rFonts w:ascii="GHEA Grapalat" w:hAnsi="GHEA Grapalat"/>
                <w:bCs/>
                <w:sz w:val="18"/>
                <w:szCs w:val="18"/>
                <w:lang w:val="es-ES"/>
              </w:rPr>
              <w:t>հ/հ</w:t>
            </w:r>
            <w:r w:rsidRPr="002A707B">
              <w:rPr>
                <w:rFonts w:ascii="GHEA Grapalat" w:hAnsi="GHEA Grapalat"/>
                <w:sz w:val="18"/>
                <w:szCs w:val="18"/>
                <w:lang w:val="hy-AM"/>
              </w:rPr>
              <w:t xml:space="preserve"> </w:t>
            </w:r>
          </w:p>
        </w:tc>
        <w:tc>
          <w:tcPr>
            <w:tcW w:w="10040" w:type="dxa"/>
            <w:gridSpan w:val="5"/>
            <w:vAlign w:val="center"/>
          </w:tcPr>
          <w:p w:rsidR="00B82D19" w:rsidRPr="002A707B"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Հիմնական աշխատակազմում ներառված մասնագետների</w:t>
            </w:r>
          </w:p>
        </w:tc>
      </w:tr>
      <w:tr w:rsidR="00B82D19" w:rsidRPr="005A5486" w:rsidTr="00DD7E97">
        <w:trPr>
          <w:cantSplit/>
          <w:trHeight w:val="416"/>
        </w:trPr>
        <w:tc>
          <w:tcPr>
            <w:tcW w:w="558" w:type="dxa"/>
            <w:vMerge/>
            <w:vAlign w:val="center"/>
          </w:tcPr>
          <w:p w:rsidR="00B82D19" w:rsidRPr="002A707B" w:rsidRDefault="00B82D19" w:rsidP="00DD7E97">
            <w:pPr>
              <w:jc w:val="center"/>
              <w:rPr>
                <w:rFonts w:ascii="GHEA Grapalat" w:hAnsi="GHEA Grapalat"/>
                <w:sz w:val="18"/>
                <w:szCs w:val="18"/>
                <w:lang w:val="hy-AM"/>
              </w:rPr>
            </w:pPr>
          </w:p>
        </w:tc>
        <w:tc>
          <w:tcPr>
            <w:tcW w:w="1800" w:type="dxa"/>
            <w:vMerge w:val="restart"/>
            <w:vAlign w:val="center"/>
          </w:tcPr>
          <w:p w:rsidR="00B82D19" w:rsidRPr="002A707B"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անունը, ազգանունը</w:t>
            </w:r>
          </w:p>
        </w:tc>
        <w:tc>
          <w:tcPr>
            <w:tcW w:w="1578" w:type="dxa"/>
            <w:vMerge w:val="restart"/>
            <w:vAlign w:val="center"/>
          </w:tcPr>
          <w:p w:rsidR="00B82D19" w:rsidRPr="002A707B"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որակավորումը</w:t>
            </w:r>
          </w:p>
        </w:tc>
        <w:tc>
          <w:tcPr>
            <w:tcW w:w="4536" w:type="dxa"/>
            <w:gridSpan w:val="2"/>
            <w:vAlign w:val="center"/>
          </w:tcPr>
          <w:p w:rsidR="00B82D19" w:rsidRPr="002A707B"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աշխատանքային փորձը</w:t>
            </w:r>
          </w:p>
        </w:tc>
        <w:tc>
          <w:tcPr>
            <w:tcW w:w="2126" w:type="dxa"/>
            <w:vMerge w:val="restart"/>
            <w:vAlign w:val="center"/>
          </w:tcPr>
          <w:p w:rsidR="00B82D19" w:rsidRPr="002A707B" w:rsidRDefault="00B82D19" w:rsidP="00DD7E97">
            <w:pPr>
              <w:jc w:val="center"/>
              <w:rPr>
                <w:rFonts w:ascii="GHEA Grapalat" w:hAnsi="GHEA Grapalat" w:cs="Arial"/>
                <w:sz w:val="18"/>
                <w:szCs w:val="18"/>
              </w:rPr>
            </w:pPr>
            <w:r w:rsidRPr="002A707B">
              <w:rPr>
                <w:rFonts w:ascii="GHEA Grapalat" w:hAnsi="GHEA Grapalat"/>
                <w:bCs/>
                <w:sz w:val="18"/>
                <w:szCs w:val="18"/>
                <w:lang w:val="es-ES"/>
              </w:rPr>
              <w:t>գործատուի անվանումը</w:t>
            </w:r>
          </w:p>
        </w:tc>
      </w:tr>
      <w:tr w:rsidR="00B82D19" w:rsidRPr="002460A5" w:rsidTr="00DD7E97">
        <w:trPr>
          <w:cantSplit/>
          <w:trHeight w:val="299"/>
        </w:trPr>
        <w:tc>
          <w:tcPr>
            <w:tcW w:w="558" w:type="dxa"/>
            <w:vMerge/>
            <w:vAlign w:val="center"/>
          </w:tcPr>
          <w:p w:rsidR="00B82D19" w:rsidRPr="002A707B" w:rsidRDefault="00B82D19" w:rsidP="00DD7E97">
            <w:pPr>
              <w:jc w:val="center"/>
              <w:rPr>
                <w:rFonts w:ascii="GHEA Grapalat" w:hAnsi="GHEA Grapalat"/>
                <w:sz w:val="18"/>
                <w:szCs w:val="18"/>
                <w:lang w:val="hy-AM"/>
              </w:rPr>
            </w:pPr>
          </w:p>
        </w:tc>
        <w:tc>
          <w:tcPr>
            <w:tcW w:w="1800" w:type="dxa"/>
            <w:vMerge/>
            <w:vAlign w:val="center"/>
          </w:tcPr>
          <w:p w:rsidR="00B82D19" w:rsidRPr="002A707B" w:rsidRDefault="00B82D19" w:rsidP="00DD7E97">
            <w:pPr>
              <w:jc w:val="center"/>
              <w:rPr>
                <w:rFonts w:ascii="GHEA Grapalat" w:hAnsi="GHEA Grapalat"/>
                <w:sz w:val="18"/>
                <w:szCs w:val="18"/>
                <w:lang w:val="hy-AM"/>
              </w:rPr>
            </w:pPr>
          </w:p>
        </w:tc>
        <w:tc>
          <w:tcPr>
            <w:tcW w:w="1578" w:type="dxa"/>
            <w:vMerge/>
            <w:vAlign w:val="center"/>
          </w:tcPr>
          <w:p w:rsidR="00B82D19" w:rsidRPr="002A707B" w:rsidDel="006B374D" w:rsidRDefault="00B82D19" w:rsidP="00DD7E97">
            <w:pPr>
              <w:jc w:val="center"/>
              <w:rPr>
                <w:rFonts w:ascii="GHEA Grapalat" w:hAnsi="GHEA Grapalat"/>
                <w:bCs/>
                <w:sz w:val="18"/>
                <w:szCs w:val="18"/>
                <w:lang w:val="es-ES"/>
              </w:rPr>
            </w:pPr>
          </w:p>
        </w:tc>
        <w:tc>
          <w:tcPr>
            <w:tcW w:w="1980" w:type="dxa"/>
            <w:vAlign w:val="center"/>
          </w:tcPr>
          <w:p w:rsidR="00B82D19" w:rsidRPr="002A707B" w:rsidDel="00B57526"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Ժամանակա</w:t>
            </w:r>
            <w:r>
              <w:rPr>
                <w:rFonts w:ascii="GHEA Grapalat" w:hAnsi="GHEA Grapalat"/>
                <w:bCs/>
                <w:sz w:val="18"/>
                <w:szCs w:val="18"/>
                <w:lang w:val="es-ES"/>
              </w:rPr>
              <w:t>-</w:t>
            </w:r>
            <w:r w:rsidRPr="002A707B">
              <w:rPr>
                <w:rFonts w:ascii="GHEA Grapalat" w:hAnsi="GHEA Grapalat"/>
                <w:bCs/>
                <w:sz w:val="18"/>
                <w:szCs w:val="18"/>
                <w:lang w:val="es-ES"/>
              </w:rPr>
              <w:t>հատվածը</w:t>
            </w:r>
          </w:p>
        </w:tc>
        <w:tc>
          <w:tcPr>
            <w:tcW w:w="2556" w:type="dxa"/>
            <w:vAlign w:val="center"/>
          </w:tcPr>
          <w:p w:rsidR="00B82D19" w:rsidRPr="002A707B" w:rsidDel="00B57526" w:rsidRDefault="00B82D19" w:rsidP="00DD7E97">
            <w:pPr>
              <w:jc w:val="center"/>
              <w:rPr>
                <w:rFonts w:ascii="GHEA Grapalat" w:hAnsi="GHEA Grapalat"/>
                <w:bCs/>
                <w:sz w:val="18"/>
                <w:szCs w:val="18"/>
                <w:lang w:val="es-ES"/>
              </w:rPr>
            </w:pPr>
            <w:r w:rsidRPr="002A707B">
              <w:rPr>
                <w:rFonts w:ascii="GHEA Grapalat" w:hAnsi="GHEA Grapalat"/>
                <w:bCs/>
                <w:sz w:val="18"/>
                <w:szCs w:val="18"/>
                <w:lang w:val="es-ES"/>
              </w:rPr>
              <w:t>գործունեության ոլորտը և կատարած աշխատանքը</w:t>
            </w:r>
          </w:p>
        </w:tc>
        <w:tc>
          <w:tcPr>
            <w:tcW w:w="2126" w:type="dxa"/>
            <w:vMerge/>
            <w:vAlign w:val="center"/>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lang w:val="hy-AM"/>
              </w:rPr>
            </w:pPr>
            <w:r w:rsidRPr="002A707B">
              <w:rPr>
                <w:rFonts w:ascii="GHEA Grapalat" w:hAnsi="GHEA Grapalat"/>
                <w:sz w:val="18"/>
                <w:szCs w:val="18"/>
                <w:lang w:val="hy-AM"/>
              </w:rPr>
              <w:t>1</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lang w:val="hy-AM"/>
              </w:rPr>
            </w:pPr>
            <w:r w:rsidRPr="002A707B">
              <w:rPr>
                <w:rFonts w:ascii="GHEA Grapalat" w:hAnsi="GHEA Grapalat"/>
                <w:sz w:val="18"/>
                <w:szCs w:val="18"/>
                <w:lang w:val="hy-AM"/>
              </w:rPr>
              <w:t>2</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lang w:val="hy-AM"/>
              </w:rPr>
            </w:pPr>
            <w:r w:rsidRPr="002A707B">
              <w:rPr>
                <w:rFonts w:ascii="GHEA Grapalat" w:hAnsi="GHEA Grapalat"/>
                <w:sz w:val="18"/>
                <w:szCs w:val="18"/>
                <w:lang w:val="hy-AM"/>
              </w:rPr>
              <w:t>3</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lang w:val="hy-AM"/>
              </w:rPr>
            </w:pPr>
            <w:r w:rsidRPr="002A707B">
              <w:rPr>
                <w:rFonts w:ascii="GHEA Grapalat" w:hAnsi="GHEA Grapalat"/>
                <w:sz w:val="18"/>
                <w:szCs w:val="18"/>
                <w:lang w:val="hy-AM"/>
              </w:rPr>
              <w:t>4</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lang w:val="hy-AM"/>
              </w:rPr>
            </w:pPr>
            <w:r w:rsidRPr="002A707B">
              <w:rPr>
                <w:rFonts w:ascii="GHEA Grapalat" w:hAnsi="GHEA Grapalat"/>
                <w:sz w:val="18"/>
                <w:szCs w:val="18"/>
                <w:lang w:val="hy-AM"/>
              </w:rPr>
              <w:t>5</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r w:rsidR="00B82D19" w:rsidRPr="00133326" w:rsidTr="00DD7E97">
        <w:trPr>
          <w:cantSplit/>
        </w:trPr>
        <w:tc>
          <w:tcPr>
            <w:tcW w:w="558" w:type="dxa"/>
          </w:tcPr>
          <w:p w:rsidR="00B82D19" w:rsidRPr="002A707B" w:rsidRDefault="00B82D19" w:rsidP="00DD7E97">
            <w:pPr>
              <w:jc w:val="center"/>
              <w:rPr>
                <w:rFonts w:ascii="GHEA Grapalat" w:hAnsi="GHEA Grapalat"/>
                <w:sz w:val="18"/>
                <w:szCs w:val="18"/>
              </w:rPr>
            </w:pPr>
            <w:r>
              <w:rPr>
                <w:rFonts w:ascii="GHEA Grapalat" w:hAnsi="GHEA Grapalat"/>
                <w:sz w:val="18"/>
                <w:szCs w:val="18"/>
              </w:rPr>
              <w:t>6</w:t>
            </w:r>
          </w:p>
        </w:tc>
        <w:tc>
          <w:tcPr>
            <w:tcW w:w="1800" w:type="dxa"/>
          </w:tcPr>
          <w:p w:rsidR="00B82D19" w:rsidRPr="002A707B" w:rsidRDefault="00B82D19" w:rsidP="00DD7E97">
            <w:pPr>
              <w:jc w:val="center"/>
              <w:rPr>
                <w:rFonts w:ascii="GHEA Grapalat" w:hAnsi="GHEA Grapalat"/>
                <w:sz w:val="18"/>
                <w:szCs w:val="18"/>
                <w:lang w:val="hy-AM"/>
              </w:rPr>
            </w:pPr>
          </w:p>
        </w:tc>
        <w:tc>
          <w:tcPr>
            <w:tcW w:w="1578" w:type="dxa"/>
          </w:tcPr>
          <w:p w:rsidR="00B82D19" w:rsidRPr="002A707B" w:rsidRDefault="00B82D19" w:rsidP="00DD7E97">
            <w:pPr>
              <w:jc w:val="center"/>
              <w:rPr>
                <w:rFonts w:ascii="GHEA Grapalat" w:hAnsi="GHEA Grapalat"/>
                <w:sz w:val="18"/>
                <w:szCs w:val="18"/>
                <w:lang w:val="hy-AM"/>
              </w:rPr>
            </w:pPr>
          </w:p>
        </w:tc>
        <w:tc>
          <w:tcPr>
            <w:tcW w:w="1980" w:type="dxa"/>
          </w:tcPr>
          <w:p w:rsidR="00B82D19" w:rsidRPr="002A707B" w:rsidRDefault="00B82D19" w:rsidP="00DD7E97">
            <w:pPr>
              <w:jc w:val="center"/>
              <w:rPr>
                <w:rFonts w:ascii="GHEA Grapalat" w:hAnsi="GHEA Grapalat"/>
                <w:sz w:val="18"/>
                <w:szCs w:val="18"/>
                <w:lang w:val="hy-AM"/>
              </w:rPr>
            </w:pPr>
          </w:p>
        </w:tc>
        <w:tc>
          <w:tcPr>
            <w:tcW w:w="2556" w:type="dxa"/>
          </w:tcPr>
          <w:p w:rsidR="00B82D19" w:rsidRPr="002A707B" w:rsidRDefault="00B82D19" w:rsidP="00DD7E97">
            <w:pPr>
              <w:jc w:val="center"/>
              <w:rPr>
                <w:rFonts w:ascii="GHEA Grapalat" w:hAnsi="GHEA Grapalat"/>
                <w:sz w:val="18"/>
                <w:szCs w:val="18"/>
                <w:lang w:val="hy-AM"/>
              </w:rPr>
            </w:pPr>
          </w:p>
        </w:tc>
        <w:tc>
          <w:tcPr>
            <w:tcW w:w="2126" w:type="dxa"/>
          </w:tcPr>
          <w:p w:rsidR="00B82D19" w:rsidRPr="002A707B" w:rsidRDefault="00B82D19" w:rsidP="00DD7E97">
            <w:pPr>
              <w:jc w:val="center"/>
              <w:rPr>
                <w:rFonts w:ascii="GHEA Grapalat" w:hAnsi="GHEA Grapalat"/>
                <w:sz w:val="18"/>
                <w:szCs w:val="18"/>
                <w:lang w:val="hy-AM"/>
              </w:rPr>
            </w:pPr>
          </w:p>
        </w:tc>
      </w:tr>
    </w:tbl>
    <w:p w:rsidR="00B82D19" w:rsidRPr="0036513E" w:rsidRDefault="00B82D19" w:rsidP="00B82D19">
      <w:pPr>
        <w:tabs>
          <w:tab w:val="left" w:pos="1134"/>
        </w:tabs>
        <w:ind w:firstLine="720"/>
        <w:jc w:val="both"/>
        <w:rPr>
          <w:rFonts w:ascii="GHEA Grapalat" w:hAnsi="GHEA Grapalat"/>
          <w:sz w:val="20"/>
          <w:lang w:val="hy-AM"/>
        </w:rPr>
      </w:pPr>
    </w:p>
    <w:p w:rsidR="00B82D19" w:rsidRPr="005A5486" w:rsidRDefault="00B82D19" w:rsidP="00B82D19">
      <w:pPr>
        <w:tabs>
          <w:tab w:val="left" w:pos="1134"/>
        </w:tabs>
        <w:ind w:firstLine="720"/>
        <w:jc w:val="both"/>
        <w:rPr>
          <w:rFonts w:ascii="GHEA Grapalat" w:hAnsi="GHEA Grapalat"/>
          <w:sz w:val="20"/>
          <w:lang w:val="es-ES"/>
        </w:rPr>
      </w:pPr>
    </w:p>
    <w:p w:rsidR="00B82D19" w:rsidRPr="00DD62C8" w:rsidRDefault="00B82D19" w:rsidP="00B82D19">
      <w:pPr>
        <w:tabs>
          <w:tab w:val="left" w:pos="1134"/>
        </w:tabs>
        <w:ind w:firstLine="450"/>
        <w:jc w:val="both"/>
        <w:rPr>
          <w:rFonts w:ascii="GHEA Grapalat" w:hAnsi="GHEA Grapalat"/>
          <w:sz w:val="20"/>
          <w:szCs w:val="20"/>
          <w:lang w:val="es-ES"/>
        </w:rPr>
      </w:pPr>
      <w:r w:rsidRPr="00673511">
        <w:rPr>
          <w:rFonts w:ascii="GHEA Grapalat" w:hAnsi="GHEA Grapalat" w:cs="Arial"/>
          <w:sz w:val="18"/>
          <w:szCs w:val="18"/>
          <w:lang w:val="es-ES"/>
        </w:rPr>
        <w:t xml:space="preserve">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w:t>
      </w:r>
      <w:proofErr w:type="gramStart"/>
      <w:r w:rsidRPr="00673511">
        <w:rPr>
          <w:rFonts w:ascii="GHEA Grapalat" w:hAnsi="GHEA Grapalat" w:cs="Arial"/>
          <w:sz w:val="18"/>
          <w:szCs w:val="18"/>
          <w:lang w:val="es-ES"/>
        </w:rPr>
        <w:t>օրենքի</w:t>
      </w:r>
      <w:proofErr w:type="gramEnd"/>
      <w:r w:rsidRPr="00673511">
        <w:rPr>
          <w:rFonts w:ascii="GHEA Grapalat" w:hAnsi="GHEA Grapalat" w:cs="Arial"/>
          <w:sz w:val="18"/>
          <w:szCs w:val="18"/>
          <w:lang w:val="es-ES"/>
        </w:rPr>
        <w:t xml:space="preserve"> 9-րդ հոդվածի 4-րդ մասով նախատեսված սահմանափակումների բացակության մասին։</w:t>
      </w: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rPr>
          <w:rFonts w:ascii="GHEA Grapalat" w:hAnsi="GHEA Grapalat"/>
          <w:sz w:val="20"/>
          <w:szCs w:val="20"/>
          <w:lang w:val="es-ES"/>
        </w:rPr>
      </w:pPr>
    </w:p>
    <w:p w:rsidR="00B82D19" w:rsidRPr="00DD62C8" w:rsidRDefault="00B82D19" w:rsidP="00B82D19">
      <w:pPr>
        <w:ind w:left="720" w:firstLine="720"/>
        <w:jc w:val="both"/>
        <w:rPr>
          <w:rFonts w:ascii="GHEA Grapalat" w:hAnsi="GHEA Grapalat"/>
          <w:sz w:val="20"/>
          <w:szCs w:val="20"/>
          <w:lang w:val="hy-AM"/>
        </w:rPr>
      </w:pPr>
      <w:r w:rsidRPr="00DD62C8">
        <w:rPr>
          <w:rFonts w:ascii="GHEA Grapalat" w:hAnsi="GHEA Grapalat"/>
          <w:sz w:val="20"/>
          <w:szCs w:val="20"/>
          <w:lang w:val="hy-AM"/>
        </w:rPr>
        <w:t xml:space="preserve">__________________________________________ </w:t>
      </w:r>
      <w:r w:rsidRPr="00DD62C8">
        <w:rPr>
          <w:rFonts w:ascii="GHEA Grapalat" w:hAnsi="GHEA Grapalat"/>
          <w:sz w:val="20"/>
          <w:szCs w:val="20"/>
          <w:lang w:val="hy-AM"/>
        </w:rPr>
        <w:tab/>
        <w:t xml:space="preserve">                _____________ </w:t>
      </w:r>
    </w:p>
    <w:p w:rsidR="00B82D19" w:rsidRPr="00DD62C8" w:rsidRDefault="00B82D19" w:rsidP="00B82D19">
      <w:pPr>
        <w:jc w:val="both"/>
        <w:rPr>
          <w:rFonts w:ascii="GHEA Grapalat" w:hAnsi="GHEA Grapalat" w:cs="Arial"/>
          <w:sz w:val="20"/>
          <w:szCs w:val="20"/>
          <w:vertAlign w:val="superscript"/>
          <w:lang w:val="hy-AM"/>
        </w:rPr>
      </w:pPr>
      <w:r w:rsidRPr="00DD62C8">
        <w:rPr>
          <w:rFonts w:ascii="GHEA Grapalat" w:hAnsi="GHEA Grapalat" w:cs="Sylfaen"/>
          <w:sz w:val="20"/>
          <w:szCs w:val="20"/>
          <w:vertAlign w:val="superscript"/>
          <w:lang w:val="hy-AM"/>
        </w:rPr>
        <w:t xml:space="preserve">                                      </w:t>
      </w:r>
      <w:r>
        <w:rPr>
          <w:rFonts w:ascii="GHEA Grapalat" w:hAnsi="GHEA Grapalat" w:cs="Sylfaen"/>
          <w:sz w:val="20"/>
          <w:szCs w:val="20"/>
          <w:vertAlign w:val="superscript"/>
          <w:lang w:val="hy-AM"/>
        </w:rPr>
        <w:t xml:space="preserve"> </w:t>
      </w:r>
      <w:r w:rsidRPr="00DD62C8">
        <w:rPr>
          <w:rFonts w:ascii="GHEA Grapalat" w:hAnsi="GHEA Grapalat" w:cs="Sylfaen"/>
          <w:sz w:val="20"/>
          <w:szCs w:val="20"/>
          <w:vertAlign w:val="superscript"/>
          <w:lang w:val="hy-AM"/>
        </w:rPr>
        <w:t xml:space="preserve">  </w:t>
      </w:r>
      <w:r w:rsidRPr="002460A5">
        <w:rPr>
          <w:rFonts w:ascii="GHEA Grapalat" w:hAnsi="GHEA Grapalat" w:cs="Sylfaen"/>
          <w:sz w:val="20"/>
          <w:szCs w:val="20"/>
          <w:vertAlign w:val="superscript"/>
          <w:lang w:val="es-ES"/>
        </w:rPr>
        <w:t xml:space="preserve">  </w:t>
      </w:r>
      <w:r w:rsidRPr="00DD62C8">
        <w:rPr>
          <w:rFonts w:ascii="GHEA Grapalat" w:hAnsi="GHEA Grapalat" w:cs="Sylfaen"/>
          <w:sz w:val="20"/>
          <w:szCs w:val="20"/>
          <w:vertAlign w:val="superscript"/>
          <w:lang w:val="hy-AM"/>
        </w:rPr>
        <w:t>Մասնակցի անվանումը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անունը</w:t>
      </w:r>
      <w:r w:rsidRPr="00DD62C8">
        <w:rPr>
          <w:rFonts w:ascii="GHEA Grapalat" w:hAnsi="GHEA Grapalat"/>
          <w:sz w:val="20"/>
          <w:szCs w:val="20"/>
          <w:vertAlign w:val="superscript"/>
          <w:lang w:val="es-ES"/>
        </w:rPr>
        <w:t>)</w:t>
      </w:r>
      <w:r w:rsidRPr="00DD62C8">
        <w:rPr>
          <w:rFonts w:ascii="GHEA Grapalat" w:hAnsi="GHEA Grapalat"/>
          <w:sz w:val="20"/>
          <w:szCs w:val="20"/>
          <w:vertAlign w:val="superscript"/>
          <w:lang w:val="hy-AM"/>
        </w:rPr>
        <w:t xml:space="preserve"> (</w:t>
      </w:r>
      <w:r w:rsidRPr="00DD62C8">
        <w:rPr>
          <w:rFonts w:ascii="GHEA Grapalat" w:hAnsi="GHEA Grapalat" w:cs="Sylfaen"/>
          <w:sz w:val="20"/>
          <w:szCs w:val="20"/>
          <w:vertAlign w:val="superscript"/>
          <w:lang w:val="hy-AM"/>
        </w:rPr>
        <w:t>ղեկավարի պաշտոնը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 Ազգանունը</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w:t>
      </w:r>
      <w:r w:rsidRPr="00DD62C8">
        <w:rPr>
          <w:rFonts w:ascii="GHEA Grapalat" w:hAnsi="GHEA Grapalat" w:cs="Sylfaen"/>
          <w:sz w:val="20"/>
          <w:szCs w:val="20"/>
          <w:vertAlign w:val="superscript"/>
          <w:lang w:val="hy-AM"/>
        </w:rPr>
        <w:t>ստորագրությունը</w:t>
      </w:r>
      <w:r w:rsidRPr="00DD62C8">
        <w:rPr>
          <w:rFonts w:ascii="GHEA Grapalat" w:hAnsi="GHEA Grapalat" w:cs="Arial"/>
          <w:sz w:val="20"/>
          <w:szCs w:val="20"/>
          <w:vertAlign w:val="superscript"/>
          <w:lang w:val="hy-AM"/>
        </w:rPr>
        <w:t>)</w:t>
      </w:r>
      <w:r w:rsidRPr="00DD62C8">
        <w:rPr>
          <w:rFonts w:ascii="GHEA Grapalat" w:hAnsi="GHEA Grapalat" w:cs="Arial"/>
          <w:sz w:val="20"/>
          <w:szCs w:val="20"/>
          <w:vertAlign w:val="superscript"/>
          <w:lang w:val="hy-AM"/>
        </w:rPr>
        <w:tab/>
      </w:r>
    </w:p>
    <w:p w:rsidR="00B82D19" w:rsidRPr="00DD62C8" w:rsidRDefault="00B82D19" w:rsidP="00B82D19">
      <w:pPr>
        <w:jc w:val="right"/>
        <w:rPr>
          <w:rFonts w:ascii="GHEA Grapalat" w:hAnsi="GHEA Grapalat"/>
          <w:sz w:val="20"/>
          <w:szCs w:val="20"/>
          <w:lang w:val="hy-AM"/>
        </w:rPr>
      </w:pPr>
    </w:p>
    <w:p w:rsidR="00D72B8F" w:rsidRPr="00B82D19" w:rsidRDefault="00B82D19" w:rsidP="00B82D19">
      <w:pPr>
        <w:jc w:val="right"/>
        <w:rPr>
          <w:rFonts w:ascii="GHEA Grapalat" w:hAnsi="GHEA Grapalat"/>
          <w:sz w:val="20"/>
          <w:szCs w:val="20"/>
          <w:lang w:val="hy-AM"/>
        </w:rPr>
      </w:pPr>
      <w:r w:rsidRPr="00B82D19">
        <w:rPr>
          <w:rFonts w:ascii="GHEA Grapalat" w:hAnsi="GHEA Grapalat" w:cs="Sylfaen"/>
          <w:sz w:val="20"/>
          <w:szCs w:val="20"/>
          <w:lang w:val="hy-AM"/>
        </w:rPr>
        <w:t>Կ</w:t>
      </w:r>
      <w:r w:rsidRPr="00B82D19">
        <w:rPr>
          <w:rFonts w:ascii="GHEA Grapalat" w:hAnsi="GHEA Grapalat" w:cs="Arial"/>
          <w:sz w:val="20"/>
          <w:szCs w:val="20"/>
          <w:lang w:val="hy-AM"/>
        </w:rPr>
        <w:t xml:space="preserve">. </w:t>
      </w:r>
      <w:r w:rsidRPr="00B82D19">
        <w:rPr>
          <w:rFonts w:ascii="GHEA Grapalat" w:hAnsi="GHEA Grapalat" w:cs="Sylfaen"/>
          <w:sz w:val="20"/>
          <w:szCs w:val="20"/>
          <w:lang w:val="hy-AM"/>
        </w:rPr>
        <w:t>Տ</w:t>
      </w:r>
      <w:r w:rsidRPr="00B82D19">
        <w:rPr>
          <w:rFonts w:ascii="GHEA Grapalat" w:hAnsi="GHEA Grapalat" w:cs="Arial"/>
          <w:sz w:val="20"/>
          <w:szCs w:val="20"/>
          <w:lang w:val="hy-AM"/>
        </w:rPr>
        <w:t>.</w:t>
      </w:r>
    </w:p>
    <w:p w:rsidR="00A53A41" w:rsidRDefault="00A53A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noProof/>
          <w:lang w:val="hy-AM"/>
        </w:rPr>
      </w:pPr>
    </w:p>
    <w:p w:rsidR="004A6341" w:rsidRDefault="004A6341" w:rsidP="00A53A41">
      <w:pPr>
        <w:pStyle w:val="BodyTextIndent3"/>
        <w:spacing w:line="240" w:lineRule="auto"/>
        <w:jc w:val="center"/>
        <w:rPr>
          <w:rFonts w:ascii="GHEA Grapalat" w:hAnsi="GHEA Grapalat" w:cs="Sylfaen"/>
          <w:b/>
          <w:noProof/>
          <w:lang w:val="hy-AM"/>
        </w:rPr>
      </w:pPr>
      <w:r w:rsidRPr="0067723B">
        <w:rPr>
          <w:rFonts w:ascii="GHEA Grapalat" w:hAnsi="GHEA Grapalat" w:cs="Sylfaen"/>
          <w:b/>
          <w:noProof/>
          <w:lang w:val="hy-AM"/>
        </w:rPr>
        <w:lastRenderedPageBreak/>
        <w:t>Մասնակիցը գնային առաջարկ</w:t>
      </w:r>
      <w:r>
        <w:rPr>
          <w:rFonts w:ascii="GHEA Grapalat" w:hAnsi="GHEA Grapalat" w:cs="Sylfaen"/>
          <w:b/>
          <w:noProof/>
          <w:lang w:val="hy-AM"/>
        </w:rPr>
        <w:t>ը ներկայացնում է 202</w:t>
      </w:r>
      <w:r w:rsidRPr="002460A5">
        <w:rPr>
          <w:rFonts w:ascii="GHEA Grapalat" w:hAnsi="GHEA Grapalat" w:cs="Sylfaen"/>
          <w:b/>
          <w:noProof/>
          <w:lang w:val="es-ES"/>
        </w:rPr>
        <w:t>5</w:t>
      </w:r>
      <w:r>
        <w:rPr>
          <w:rFonts w:ascii="GHEA Grapalat" w:hAnsi="GHEA Grapalat" w:cs="Sylfaen"/>
          <w:b/>
          <w:noProof/>
          <w:lang w:val="hy-AM"/>
        </w:rPr>
        <w:t>-202</w:t>
      </w:r>
      <w:r w:rsidRPr="002460A5">
        <w:rPr>
          <w:rFonts w:ascii="GHEA Grapalat" w:hAnsi="GHEA Grapalat" w:cs="Sylfaen"/>
          <w:b/>
          <w:noProof/>
          <w:lang w:val="es-ES"/>
        </w:rPr>
        <w:t>7</w:t>
      </w:r>
      <w:r>
        <w:rPr>
          <w:rFonts w:ascii="GHEA Grapalat" w:hAnsi="GHEA Grapalat" w:cs="Sylfaen"/>
          <w:b/>
          <w:noProof/>
          <w:lang w:val="hy-AM"/>
        </w:rPr>
        <w:t xml:space="preserve"> թվականներին </w:t>
      </w:r>
      <w:r w:rsidRPr="000E1CEB">
        <w:rPr>
          <w:rFonts w:ascii="GHEA Grapalat" w:hAnsi="GHEA Grapalat" w:cs="Sylfaen"/>
          <w:b/>
          <w:noProof/>
          <w:lang w:val="hy-AM"/>
        </w:rPr>
        <w:t>ա</w:t>
      </w:r>
      <w:r w:rsidRPr="000E1CEB">
        <w:rPr>
          <w:rFonts w:ascii="GHEA Grapalat" w:hAnsi="GHEA Grapalat" w:cs="Arial"/>
          <w:b/>
          <w:lang w:val="hy-AM"/>
        </w:rPr>
        <w:t>ուդիտի ենթակա միավորներ</w:t>
      </w:r>
      <w:r>
        <w:rPr>
          <w:rFonts w:ascii="GHEA Grapalat" w:hAnsi="GHEA Grapalat" w:cs="Sylfaen"/>
          <w:b/>
          <w:noProof/>
          <w:lang w:val="hy-AM"/>
        </w:rPr>
        <w:t>ում իրականացվելիք ն</w:t>
      </w:r>
      <w:r w:rsidRPr="000E1CEB">
        <w:rPr>
          <w:rFonts w:ascii="GHEA Grapalat" w:hAnsi="GHEA Grapalat"/>
          <w:b/>
          <w:lang w:val="af-ZA"/>
        </w:rPr>
        <w:t>երքին աուդիտի ծառայությ</w:t>
      </w:r>
      <w:r w:rsidRPr="000E1CEB">
        <w:rPr>
          <w:rFonts w:ascii="GHEA Grapalat" w:hAnsi="GHEA Grapalat"/>
          <w:b/>
          <w:lang w:val="hy-AM"/>
        </w:rPr>
        <w:t>ու</w:t>
      </w:r>
      <w:r w:rsidRPr="000E1CEB">
        <w:rPr>
          <w:rFonts w:ascii="GHEA Grapalat" w:hAnsi="GHEA Grapalat"/>
          <w:b/>
          <w:lang w:val="af-ZA"/>
        </w:rPr>
        <w:t>ն</w:t>
      </w:r>
      <w:r w:rsidRPr="000E1CEB">
        <w:rPr>
          <w:rFonts w:ascii="GHEA Grapalat" w:hAnsi="GHEA Grapalat"/>
          <w:b/>
          <w:lang w:val="hy-AM"/>
        </w:rPr>
        <w:t>ներ</w:t>
      </w:r>
      <w:r>
        <w:rPr>
          <w:rFonts w:ascii="GHEA Grapalat" w:hAnsi="GHEA Grapalat"/>
          <w:b/>
          <w:lang w:val="hy-AM"/>
        </w:rPr>
        <w:t>ի համար մեկ թվով, սակայն</w:t>
      </w:r>
      <w:r w:rsidRPr="0067723B">
        <w:rPr>
          <w:rFonts w:ascii="GHEA Grapalat" w:hAnsi="GHEA Grapalat" w:cs="Sylfaen"/>
          <w:b/>
          <w:noProof/>
          <w:lang w:val="hy-AM"/>
        </w:rPr>
        <w:t xml:space="preserve"> </w:t>
      </w:r>
      <w:r w:rsidR="00731235" w:rsidRPr="00731235">
        <w:rPr>
          <w:rFonts w:ascii="GHEA Grapalat" w:hAnsi="GHEA Grapalat" w:cs="Sylfaen"/>
          <w:b/>
          <w:noProof/>
          <w:color w:val="FF0000"/>
          <w:lang w:val="hy-AM"/>
        </w:rPr>
        <w:t>ընտրված մասնակիցը</w:t>
      </w:r>
      <w:r w:rsidR="00731235">
        <w:rPr>
          <w:rFonts w:ascii="GHEA Grapalat" w:hAnsi="GHEA Grapalat" w:cs="Sylfaen"/>
          <w:b/>
          <w:noProof/>
          <w:lang w:val="hy-AM"/>
        </w:rPr>
        <w:t xml:space="preserve"> պայմանագրի կնքման փուլում </w:t>
      </w:r>
      <w:r w:rsidRPr="0067723B">
        <w:rPr>
          <w:rFonts w:ascii="GHEA Grapalat" w:hAnsi="GHEA Grapalat" w:cs="Sylfaen"/>
          <w:b/>
          <w:noProof/>
          <w:lang w:val="hy-AM"/>
        </w:rPr>
        <w:t xml:space="preserve">ներկայացնում է </w:t>
      </w:r>
      <w:r>
        <w:rPr>
          <w:rFonts w:ascii="GHEA Grapalat" w:hAnsi="GHEA Grapalat" w:cs="Sylfaen"/>
          <w:b/>
          <w:noProof/>
          <w:lang w:val="hy-AM"/>
        </w:rPr>
        <w:t xml:space="preserve">նաև </w:t>
      </w:r>
      <w:r w:rsidRPr="0067723B">
        <w:rPr>
          <w:rFonts w:ascii="GHEA Grapalat" w:hAnsi="GHEA Grapalat" w:cs="Sylfaen"/>
          <w:b/>
          <w:noProof/>
          <w:lang w:val="hy-AM"/>
        </w:rPr>
        <w:t>ա</w:t>
      </w:r>
      <w:r w:rsidRPr="0067723B">
        <w:rPr>
          <w:rFonts w:ascii="GHEA Grapalat" w:hAnsi="GHEA Grapalat" w:cs="Arial"/>
          <w:b/>
          <w:lang w:val="hy-AM"/>
        </w:rPr>
        <w:t>ուդիտի ենթակա միավորների</w:t>
      </w:r>
      <w:r w:rsidRPr="0067723B">
        <w:rPr>
          <w:rFonts w:ascii="GHEA Grapalat" w:hAnsi="GHEA Grapalat" w:cs="Sylfaen"/>
          <w:b/>
          <w:noProof/>
          <w:lang w:val="hy-AM"/>
        </w:rPr>
        <w:t xml:space="preserve"> </w:t>
      </w:r>
      <w:r>
        <w:rPr>
          <w:rFonts w:ascii="GHEA Grapalat" w:hAnsi="GHEA Grapalat" w:cs="Sylfaen"/>
          <w:b/>
          <w:noProof/>
          <w:lang w:val="hy-AM"/>
        </w:rPr>
        <w:t xml:space="preserve">համար </w:t>
      </w:r>
      <w:r w:rsidRPr="0067723B">
        <w:rPr>
          <w:rFonts w:ascii="GHEA Grapalat" w:hAnsi="GHEA Grapalat" w:cs="Sylfaen"/>
          <w:b/>
          <w:noProof/>
          <w:lang w:val="hy-AM"/>
        </w:rPr>
        <w:t>ծառայության մատուցման առանձին գները</w:t>
      </w:r>
      <w:r>
        <w:rPr>
          <w:rFonts w:ascii="GHEA Grapalat" w:hAnsi="GHEA Grapalat" w:cs="Sylfaen"/>
          <w:b/>
          <w:noProof/>
          <w:lang w:val="hy-AM"/>
        </w:rPr>
        <w:t>, որպեսզի պարզ լինի ըստ տարիների կնքվելիք առանձին համաձայնագրերի գինը</w:t>
      </w:r>
      <w:r w:rsidRPr="0067723B">
        <w:rPr>
          <w:rFonts w:ascii="GHEA Grapalat" w:hAnsi="GHEA Grapalat" w:cs="Sylfaen"/>
          <w:b/>
          <w:noProof/>
          <w:lang w:val="hy-AM"/>
        </w:rPr>
        <w:t>:</w:t>
      </w:r>
    </w:p>
    <w:p w:rsidR="00731235" w:rsidRPr="004A6341" w:rsidRDefault="00731235" w:rsidP="00A53A41">
      <w:pPr>
        <w:pStyle w:val="BodyTextIndent3"/>
        <w:spacing w:line="240" w:lineRule="auto"/>
        <w:jc w:val="center"/>
        <w:rPr>
          <w:rFonts w:ascii="GHEA Grapalat" w:hAnsi="GHEA Grapalat" w:cs="Sylfaen"/>
          <w:noProof/>
          <w:lang w:val="hy-AM"/>
        </w:rPr>
      </w:pPr>
    </w:p>
    <w:p w:rsidR="00A53A41" w:rsidRPr="00A51225" w:rsidRDefault="00A53A41" w:rsidP="00A53A41">
      <w:pPr>
        <w:pStyle w:val="BodyTextIndent3"/>
        <w:spacing w:line="240" w:lineRule="auto"/>
        <w:jc w:val="center"/>
        <w:rPr>
          <w:rFonts w:ascii="GHEA Grapalat" w:hAnsi="GHEA Grapalat" w:cs="Sylfaen"/>
          <w:b/>
          <w:noProof/>
          <w:lang w:val="es-ES"/>
        </w:rPr>
      </w:pPr>
      <w:r w:rsidRPr="00A3105E">
        <w:rPr>
          <w:rFonts w:ascii="GHEA Grapalat" w:hAnsi="GHEA Grapalat" w:cs="Sylfaen"/>
          <w:b/>
          <w:noProof/>
        </w:rPr>
        <w:t>Ծ</w:t>
      </w:r>
      <w:r w:rsidRPr="00A3105E">
        <w:rPr>
          <w:rFonts w:ascii="GHEA Grapalat" w:hAnsi="GHEA Grapalat" w:cs="Sylfaen"/>
          <w:b/>
          <w:noProof/>
          <w:lang w:val="hy-AM"/>
        </w:rPr>
        <w:t xml:space="preserve">առայության մատուցման առանձին </w:t>
      </w:r>
      <w:r w:rsidRPr="00A3105E">
        <w:rPr>
          <w:rFonts w:ascii="GHEA Grapalat" w:hAnsi="GHEA Grapalat" w:cs="Arial"/>
          <w:b/>
          <w:lang w:val="hy-AM"/>
        </w:rPr>
        <w:t>միավորներ</w:t>
      </w:r>
      <w:r w:rsidRPr="00A3105E">
        <w:rPr>
          <w:rFonts w:ascii="GHEA Grapalat" w:hAnsi="GHEA Grapalat" w:cs="Sylfaen"/>
          <w:b/>
          <w:noProof/>
          <w:lang w:val="hy-AM"/>
        </w:rPr>
        <w:t>ի գները</w:t>
      </w:r>
    </w:p>
    <w:p w:rsidR="00A53A41" w:rsidRPr="00A51225" w:rsidRDefault="00A53A41" w:rsidP="00A53A41">
      <w:pPr>
        <w:pStyle w:val="BodyTextIndent3"/>
        <w:spacing w:line="240" w:lineRule="auto"/>
        <w:jc w:val="center"/>
        <w:rPr>
          <w:rFonts w:ascii="GHEA Grapalat" w:hAnsi="GHEA Grapalat" w:cs="Sylfaen"/>
          <w:noProof/>
          <w:lang w:val="es-ES"/>
        </w:rPr>
      </w:pPr>
    </w:p>
    <w:p w:rsidR="00A53A41" w:rsidRPr="00A51225" w:rsidRDefault="00A53A41" w:rsidP="00A53A41">
      <w:pPr>
        <w:pStyle w:val="BodyTextIndent3"/>
        <w:spacing w:line="240" w:lineRule="auto"/>
        <w:jc w:val="center"/>
        <w:rPr>
          <w:rFonts w:ascii="GHEA Grapalat" w:hAnsi="GHEA Grapalat"/>
          <w:b/>
          <w:lang w:val="es-ES"/>
        </w:rPr>
      </w:pPr>
    </w:p>
    <w:tbl>
      <w:tblPr>
        <w:tblStyle w:val="TableGrid"/>
        <w:tblpPr w:leftFromText="180" w:rightFromText="180" w:vertAnchor="text" w:tblpX="78" w:tblpY="1"/>
        <w:tblW w:w="10638" w:type="dxa"/>
        <w:tblLook w:val="0020"/>
      </w:tblPr>
      <w:tblGrid>
        <w:gridCol w:w="738"/>
        <w:gridCol w:w="6840"/>
        <w:gridCol w:w="3060"/>
      </w:tblGrid>
      <w:tr w:rsidR="00A53A41" w:rsidRPr="00DE6BAB" w:rsidTr="00DD7E97">
        <w:trPr>
          <w:trHeight w:val="443"/>
        </w:trPr>
        <w:tc>
          <w:tcPr>
            <w:tcW w:w="10638" w:type="dxa"/>
            <w:gridSpan w:val="3"/>
            <w:vAlign w:val="center"/>
          </w:tcPr>
          <w:p w:rsidR="00A53A41" w:rsidRPr="00DE6BAB" w:rsidRDefault="00A53A41" w:rsidP="00DD7E97">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53A41" w:rsidRPr="00DE6BAB" w:rsidTr="00DD7E97">
        <w:trPr>
          <w:trHeight w:val="533"/>
        </w:trPr>
        <w:tc>
          <w:tcPr>
            <w:tcW w:w="738" w:type="dxa"/>
            <w:vAlign w:val="center"/>
          </w:tcPr>
          <w:p w:rsidR="00A53A41" w:rsidRPr="00DE6BAB" w:rsidRDefault="00A53A41" w:rsidP="00DD7E97">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DD7E97">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A3105E" w:rsidRDefault="00A53A41" w:rsidP="00DD7E97">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53A41" w:rsidRPr="006D1794" w:rsidTr="00DD7E97">
        <w:trPr>
          <w:trHeight w:val="701"/>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քաղաքաշինության, հողաշինության և ենթակառուցվածքների կառավարման վարչություն</w:t>
            </w:r>
          </w:p>
        </w:tc>
        <w:tc>
          <w:tcPr>
            <w:tcW w:w="3060" w:type="dxa"/>
            <w:vAlign w:val="center"/>
          </w:tcPr>
          <w:p w:rsidR="00A53A41" w:rsidRPr="006D1794" w:rsidRDefault="00A53A41" w:rsidP="00DD7E97">
            <w:pPr>
              <w:ind w:right="25"/>
              <w:jc w:val="center"/>
              <w:rPr>
                <w:rFonts w:ascii="GHEA Grapalat" w:hAnsi="GHEA Grapalat" w:cs="Sylfaen"/>
                <w:sz w:val="20"/>
                <w:szCs w:val="20"/>
              </w:rPr>
            </w:pPr>
          </w:p>
        </w:tc>
      </w:tr>
      <w:tr w:rsidR="00A53A41" w:rsidRPr="006D1794" w:rsidTr="00DD7E97">
        <w:trPr>
          <w:trHeight w:val="230"/>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53A41" w:rsidRPr="006D1794" w:rsidRDefault="00A53A41" w:rsidP="00DD7E97">
            <w:pPr>
              <w:jc w:val="center"/>
              <w:rPr>
                <w:rFonts w:ascii="GHEA Grapalat" w:hAnsi="GHEA Grapalat"/>
                <w:color w:val="333333"/>
                <w:sz w:val="20"/>
                <w:szCs w:val="20"/>
                <w:shd w:val="clear" w:color="auto" w:fill="FFFFFF"/>
              </w:rPr>
            </w:pPr>
            <w:r w:rsidRPr="006D1794">
              <w:rPr>
                <w:rFonts w:ascii="GHEA Grapalat" w:hAnsi="GHEA Grapalat"/>
                <w:color w:val="333333"/>
                <w:sz w:val="20"/>
                <w:szCs w:val="20"/>
                <w:shd w:val="clear" w:color="auto" w:fill="FFFFFF"/>
              </w:rPr>
              <w:t>Մարզպետի աշխատակազմի քաղաքաշինության, հողաշինության և ենթակառուցվածքների կառավարման վարչության հողաշինության բաժին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611"/>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գյուղատնտեսության և շրջակա միջավայրի պահպանության վարչություն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611"/>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տարածքային կառավարման և տեղական ինքնակառավարման հարցերի վարչություն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իրավաբանական բաժ</w:t>
            </w:r>
            <w:r>
              <w:rPr>
                <w:rFonts w:ascii="GHEA Grapalat" w:hAnsi="GHEA Grapalat"/>
                <w:color w:val="333333"/>
                <w:sz w:val="20"/>
                <w:szCs w:val="20"/>
                <w:shd w:val="clear" w:color="auto" w:fill="FFFFFF"/>
                <w:lang w:val="hy-AM"/>
              </w:rPr>
              <w:t>ի</w:t>
            </w:r>
            <w:r w:rsidRPr="006D1794">
              <w:rPr>
                <w:rFonts w:ascii="GHEA Grapalat" w:hAnsi="GHEA Grapalat"/>
                <w:color w:val="333333"/>
                <w:sz w:val="20"/>
                <w:szCs w:val="20"/>
                <w:shd w:val="clear" w:color="auto" w:fill="FFFFFF"/>
              </w:rPr>
              <w:t>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«Ալավերդու թիվ 10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թիվ</w:t>
            </w:r>
            <w:r>
              <w:rPr>
                <w:rFonts w:ascii="GHEA Grapalat" w:hAnsi="GHEA Grapalat" w:cs="Arial"/>
                <w:sz w:val="20"/>
                <w:szCs w:val="20"/>
                <w:lang w:val="hy-AM"/>
              </w:rPr>
              <w:t xml:space="preserve"> </w:t>
            </w:r>
            <w:r w:rsidRPr="006D1794">
              <w:rPr>
                <w:rFonts w:ascii="GHEA Grapalat" w:hAnsi="GHEA Grapalat" w:cs="Arial"/>
                <w:sz w:val="20"/>
                <w:szCs w:val="20"/>
              </w:rPr>
              <w:t>4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6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7 հիմնակա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8 հիմնական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15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22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24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«Բազումի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թիվ 30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«Ազնվաձորի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«Դարպասի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«Եղեգնուտի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«Լեռնապատի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20</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«Մարգահովիտի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Վահագն</w:t>
            </w:r>
            <w:r>
              <w:rPr>
                <w:rFonts w:ascii="GHEA Grapalat" w:hAnsi="GHEA Grapalat" w:cs="Arial"/>
                <w:sz w:val="20"/>
                <w:szCs w:val="20"/>
                <w:lang w:val="hy-AM"/>
              </w:rPr>
              <w:t>ու</w:t>
            </w:r>
            <w:r w:rsidRPr="006D1794">
              <w:rPr>
                <w:rFonts w:ascii="GHEA Grapalat" w:hAnsi="GHEA Grapalat" w:cs="Arial"/>
                <w:sz w:val="20"/>
                <w:szCs w:val="20"/>
              </w:rPr>
              <w:t xml:space="preserve">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«Ֆիոլետովոյի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53A41" w:rsidRPr="006D1794" w:rsidRDefault="00A53A41" w:rsidP="00DD7E97">
            <w:pPr>
              <w:ind w:right="25"/>
              <w:jc w:val="center"/>
              <w:rPr>
                <w:rFonts w:ascii="GHEA Grapalat" w:hAnsi="GHEA Grapalat" w:cs="Sylfaen"/>
                <w:sz w:val="20"/>
                <w:szCs w:val="20"/>
              </w:rPr>
            </w:pPr>
            <w:r w:rsidRPr="006D1794">
              <w:rPr>
                <w:rFonts w:ascii="GHEA Grapalat" w:hAnsi="GHEA Grapalat" w:cs="Arial"/>
                <w:sz w:val="20"/>
                <w:szCs w:val="20"/>
              </w:rPr>
              <w:t>«Անտառամուտի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«Ալավերդու թիվ 1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«Ալավերդու թիվ 2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«Ալավերդու թիվ 9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lastRenderedPageBreak/>
              <w:t>27</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«Ախթալայի թիվ 2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«Շնողի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«Ջիլիզայի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«Քարինջի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«Քարկոփի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«Այգեհատի</w:t>
            </w:r>
            <w:r>
              <w:rPr>
                <w:rFonts w:ascii="GHEA Grapalat" w:hAnsi="GHEA Grapalat" w:cs="Arial"/>
                <w:sz w:val="20"/>
                <w:szCs w:val="20"/>
                <w:lang w:val="hy-AM"/>
              </w:rPr>
              <w:t xml:space="preserve"> </w:t>
            </w:r>
            <w:r w:rsidRPr="006D1794">
              <w:rPr>
                <w:rFonts w:ascii="GHEA Grapalat" w:hAnsi="GHEA Grapalat" w:cs="Arial"/>
                <w:sz w:val="20"/>
                <w:szCs w:val="20"/>
              </w:rPr>
              <w:t>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33</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«Կարմիր Աղեգու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«Նեղոցի</w:t>
            </w:r>
            <w:r>
              <w:rPr>
                <w:rFonts w:ascii="GHEA Grapalat" w:hAnsi="GHEA Grapalat" w:cs="Arial"/>
                <w:sz w:val="20"/>
                <w:szCs w:val="20"/>
                <w:lang w:val="hy-AM"/>
              </w:rPr>
              <w:t xml:space="preserve"> </w:t>
            </w:r>
            <w:r w:rsidRPr="006D1794">
              <w:rPr>
                <w:rFonts w:ascii="GHEA Grapalat" w:hAnsi="GHEA Grapalat" w:cs="Arial"/>
                <w:sz w:val="20"/>
                <w:szCs w:val="20"/>
              </w:rPr>
              <w:t>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«Շամուտի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«Չկալովի հիմնական դպրոց</w:t>
            </w:r>
            <w:r>
              <w:rPr>
                <w:rFonts w:ascii="GHEA Grapalat" w:hAnsi="GHEA Grapalat" w:cs="Arial"/>
                <w:sz w:val="20"/>
                <w:szCs w:val="20"/>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«Սպիտակի թիվ 3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«Սպիտակի թիվ 5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39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«Սպիտակի թիվ 8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«Արևաշողի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«Լեռնանցքի</w:t>
            </w:r>
            <w:r>
              <w:rPr>
                <w:rFonts w:ascii="GHEA Grapalat" w:hAnsi="GHEA Grapalat" w:cs="Arial"/>
                <w:sz w:val="20"/>
                <w:szCs w:val="20"/>
                <w:lang w:val="hy-AM"/>
              </w:rPr>
              <w:t xml:space="preserve"> </w:t>
            </w:r>
            <w:r w:rsidRPr="006D1794">
              <w:rPr>
                <w:rFonts w:ascii="GHEA Grapalat" w:hAnsi="GHEA Grapalat" w:cs="Arial"/>
                <w:sz w:val="20"/>
                <w:szCs w:val="20"/>
              </w:rPr>
              <w:t>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«Ծաղկաբերի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43</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«Նոր  Խաչակապի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44</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«Ջրաշենի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45</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«Խնկոյանի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46</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«Ստեփանավանի թիվ 6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47</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«Հոբարձու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48</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«Վարդաբլուրի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49</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«Արմանիսի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50</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«Պուշկինոյի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«Տաշիրի թիվ 2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«Լեռնահովիտի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53</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«Պրիվոլնոյեի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54</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«Տաշիրի բժշկական կենտրոն» ՓԲԸ</w:t>
            </w:r>
          </w:p>
        </w:tc>
        <w:tc>
          <w:tcPr>
            <w:tcW w:w="3060" w:type="dxa"/>
            <w:vAlign w:val="center"/>
          </w:tcPr>
          <w:p w:rsidR="00A53A41" w:rsidRPr="006D1794" w:rsidRDefault="00A53A41" w:rsidP="00DD7E97">
            <w:pPr>
              <w:ind w:right="25"/>
              <w:jc w:val="center"/>
              <w:rPr>
                <w:rFonts w:ascii="GHEA Grapalat" w:hAnsi="GHEA Grapalat" w:cs="Sylfaen"/>
                <w:b/>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55</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w:t>
            </w:r>
            <w:r>
              <w:rPr>
                <w:rFonts w:ascii="GHEA Grapalat" w:hAnsi="GHEA Grapalat" w:cs="Arial"/>
                <w:sz w:val="20"/>
                <w:szCs w:val="20"/>
                <w:lang w:val="hy-AM"/>
              </w:rPr>
              <w:t xml:space="preserve"> </w:t>
            </w:r>
            <w:r w:rsidRPr="006D1794">
              <w:rPr>
                <w:rFonts w:ascii="GHEA Grapalat" w:hAnsi="GHEA Grapalat" w:cs="Arial"/>
                <w:sz w:val="20"/>
                <w:szCs w:val="20"/>
              </w:rPr>
              <w:t>3 պոլիկլինիկա» ՊՓԲԸ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«Աքորու ԱԱՊԿ»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«Դսեղի առողջության կենտրոն»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«Մարգահովիտի առողջության կենտրոն»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59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«Ստեփանավանի բժշկական կենտրոն» 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60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«Ալավերդու բժշկական կենտրոն» 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r w:rsidRPr="00536ABB">
              <w:rPr>
                <w:rFonts w:ascii="GHEA Grapalat" w:hAnsi="GHEA Grapalat" w:cs="Sylfaen"/>
                <w:sz w:val="20"/>
                <w:szCs w:val="20"/>
              </w:rPr>
              <w:t>61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«Ախթալայի առողջության կենտրոն» ՊՓԲԸ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536ABB" w:rsidRDefault="00A53A41" w:rsidP="00DD7E97">
            <w:pPr>
              <w:ind w:right="25"/>
              <w:jc w:val="center"/>
              <w:rPr>
                <w:rFonts w:ascii="GHEA Grapalat" w:hAnsi="GHEA Grapalat" w:cs="Sylfaen"/>
                <w:sz w:val="20"/>
                <w:szCs w:val="20"/>
              </w:rPr>
            </w:pPr>
          </w:p>
        </w:tc>
        <w:tc>
          <w:tcPr>
            <w:tcW w:w="6840" w:type="dxa"/>
            <w:vAlign w:val="center"/>
          </w:tcPr>
          <w:p w:rsidR="00A53A41" w:rsidRPr="00A3105E" w:rsidRDefault="00A53A41" w:rsidP="00DD7E97">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DD7E97">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tbl>
      <w:tblPr>
        <w:tblStyle w:val="TableGrid"/>
        <w:tblpPr w:leftFromText="180" w:rightFromText="180" w:vertAnchor="text" w:tblpX="378" w:tblpY="1"/>
        <w:tblW w:w="10638" w:type="dxa"/>
        <w:tblLook w:val="0020"/>
      </w:tblPr>
      <w:tblGrid>
        <w:gridCol w:w="738"/>
        <w:gridCol w:w="6840"/>
        <w:gridCol w:w="3060"/>
      </w:tblGrid>
      <w:tr w:rsidR="00A53A41" w:rsidRPr="006D1794" w:rsidTr="00DD7E97">
        <w:trPr>
          <w:trHeight w:val="441"/>
        </w:trPr>
        <w:tc>
          <w:tcPr>
            <w:tcW w:w="10638" w:type="dxa"/>
            <w:gridSpan w:val="3"/>
            <w:vAlign w:val="center"/>
          </w:tcPr>
          <w:p w:rsidR="00A53A41" w:rsidRPr="00FA59C4" w:rsidRDefault="00A53A41" w:rsidP="00DD7E97">
            <w:pPr>
              <w:jc w:val="center"/>
              <w:rPr>
                <w:rFonts w:ascii="GHEA Grapalat" w:hAnsi="GHEA Grapalat"/>
                <w:b/>
                <w:sz w:val="20"/>
                <w:szCs w:val="20"/>
                <w:lang w:val="hy-AM"/>
              </w:rPr>
            </w:pPr>
            <w:r w:rsidRPr="00FA59C4">
              <w:rPr>
                <w:rFonts w:ascii="GHEA Grapalat" w:hAnsi="GHEA Grapalat"/>
                <w:b/>
                <w:sz w:val="20"/>
                <w:szCs w:val="20"/>
                <w:lang w:val="hy-AM"/>
              </w:rPr>
              <w:t>2026 թվական</w:t>
            </w:r>
          </w:p>
        </w:tc>
      </w:tr>
      <w:tr w:rsidR="00A53A41" w:rsidRPr="006D1794" w:rsidTr="00DD7E97">
        <w:trPr>
          <w:trHeight w:val="436"/>
        </w:trPr>
        <w:tc>
          <w:tcPr>
            <w:tcW w:w="738" w:type="dxa"/>
            <w:vAlign w:val="center"/>
          </w:tcPr>
          <w:p w:rsidR="00A53A41" w:rsidRPr="00DE6BAB" w:rsidRDefault="00A53A41" w:rsidP="00DD7E97">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DD7E97">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DD7E97">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53A41" w:rsidRPr="006D1794" w:rsidTr="00DD7E97">
        <w:trPr>
          <w:trHeight w:val="904"/>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886"/>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վարչության անձնակազմի կառավարման բաժին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886"/>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Լոռու մարզպետի աշխատակազմի անձնակազմի կառավարման, փաստաթղթաշրջանառության և հասարակայնության հետ կապերի վարչության փաստաթղթաշրջանառության բաժին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625"/>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ծրագրերի մշակման և իրականացման բաժին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315"/>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olor w:val="333333"/>
                <w:sz w:val="20"/>
                <w:szCs w:val="20"/>
                <w:shd w:val="clear" w:color="auto" w:fill="FFFFFF"/>
              </w:rPr>
              <w:t>ՀՀ Լոռու մարզպետի աշխատակազմի զորահավաքային նախապատրաստության բաժին</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թիվ 16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թիվ 19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«Վանաձորի թիվ 23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«Շահումյանի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«Ձորագյուղի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«Ալավերդու թիվ 7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«Ալավերդու թիվ 12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«Շամլուղի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«Արևածագի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«Դսեղի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«Օձունի թիվ 2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«Աթանի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«Ահնիձորի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Արդվ</w:t>
            </w:r>
            <w:r>
              <w:rPr>
                <w:rFonts w:ascii="GHEA Grapalat" w:hAnsi="GHEA Grapalat" w:cs="Arial"/>
                <w:sz w:val="20"/>
                <w:szCs w:val="20"/>
                <w:lang w:val="hy-AM"/>
              </w:rPr>
              <w:t>ու</w:t>
            </w:r>
            <w:r w:rsidRPr="006D1794">
              <w:rPr>
                <w:rFonts w:ascii="GHEA Grapalat" w:hAnsi="GHEA Grapalat" w:cs="Arial"/>
                <w:sz w:val="20"/>
                <w:szCs w:val="20"/>
              </w:rPr>
              <w:t xml:space="preserve">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«Ծաթերի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«Ծաղկաշատի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«Կաճաճկուտի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«Հագվու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«Մղարթի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«Սպիտակի թիվ 4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«Գեղասարի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27</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«Լուսաղբյուրի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«Կաթնաջրի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«Հարթագյուղի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lastRenderedPageBreak/>
              <w:t>30</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«Մեծ Պարնու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«Սարահարթի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32</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«Շենավանի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«Շիրակամուտի թիվ 2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«Քարաձորի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«Ստեփանավանի թիվ 2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«Ստեփանավանի թիվ 3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37</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«Բովաձորի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«Կուրթանի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«Լոռի Բերդի հիմնական դպրոց</w:t>
            </w:r>
            <w:r>
              <w:rPr>
                <w:rFonts w:ascii="GHEA Grapalat" w:hAnsi="GHEA Grapalat" w:cs="Arial"/>
                <w:sz w:val="20"/>
                <w:szCs w:val="20"/>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«ՈՒրասարի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«Տաշիրի թիվ 1 հիմնական</w:t>
            </w:r>
            <w:r>
              <w:rPr>
                <w:rFonts w:ascii="GHEA Grapalat" w:hAnsi="GHEA Grapalat" w:cs="Arial"/>
                <w:sz w:val="20"/>
                <w:szCs w:val="20"/>
                <w:lang w:val="hy-AM"/>
              </w:rPr>
              <w:t xml:space="preserve"> </w:t>
            </w:r>
            <w:r w:rsidRPr="006D1794">
              <w:rPr>
                <w:rFonts w:ascii="GHEA Grapalat" w:hAnsi="GHEA Grapalat" w:cs="Arial"/>
                <w:sz w:val="20"/>
                <w:szCs w:val="20"/>
              </w:rPr>
              <w:t>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«Արծն</w:t>
            </w:r>
            <w:r>
              <w:rPr>
                <w:rFonts w:ascii="GHEA Grapalat" w:hAnsi="GHEA Grapalat" w:cs="Arial"/>
                <w:sz w:val="20"/>
                <w:szCs w:val="20"/>
                <w:lang w:val="hy-AM"/>
              </w:rPr>
              <w:t>ու</w:t>
            </w:r>
            <w:r w:rsidRPr="006D1794">
              <w:rPr>
                <w:rFonts w:ascii="GHEA Grapalat" w:hAnsi="GHEA Grapalat" w:cs="Arial"/>
                <w:sz w:val="20"/>
                <w:szCs w:val="20"/>
              </w:rPr>
              <w:t xml:space="preserve">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A53A41" w:rsidRPr="006D1794" w:rsidRDefault="00A53A41" w:rsidP="00DD7E97">
            <w:pPr>
              <w:ind w:right="25"/>
              <w:jc w:val="center"/>
              <w:rPr>
                <w:rFonts w:ascii="GHEA Grapalat" w:hAnsi="GHEA Grapalat" w:cs="Sylfaen"/>
                <w:b/>
                <w:sz w:val="20"/>
                <w:szCs w:val="20"/>
              </w:rPr>
            </w:pPr>
            <w:r w:rsidRPr="006D1794">
              <w:rPr>
                <w:rFonts w:ascii="GHEA Grapalat" w:hAnsi="GHEA Grapalat" w:cs="Arial"/>
                <w:sz w:val="20"/>
                <w:szCs w:val="20"/>
              </w:rPr>
              <w:t>«Դաշտադեմի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«Ձյունաշողի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«Մեծավանի թիվ 1 միջնակարգ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«Միխայլովկայի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«Նորաշենի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«Սարատովկայի միջնակարգ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49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«Բլագոդարնոյեի հիմնական դպրոց»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50</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«Թումանյանի առողջության կենտրոն» ՊՓԲԸ</w:t>
            </w:r>
          </w:p>
        </w:tc>
        <w:tc>
          <w:tcPr>
            <w:tcW w:w="3060" w:type="dxa"/>
            <w:vAlign w:val="center"/>
          </w:tcPr>
          <w:p w:rsidR="00A53A41" w:rsidRPr="006D1794" w:rsidRDefault="00A53A41" w:rsidP="00DD7E97">
            <w:pPr>
              <w:ind w:right="25"/>
              <w:jc w:val="center"/>
              <w:rPr>
                <w:rFonts w:ascii="GHEA Grapalat" w:hAnsi="GHEA Grapalat" w:cs="Arial"/>
                <w:sz w:val="20"/>
                <w:szCs w:val="20"/>
                <w:lang w:eastAsia="ru-RU"/>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51</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բժշկական կենտրոն» 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52</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«Լոռու մարզային հոգենյարդաբ</w:t>
            </w:r>
            <w:r>
              <w:rPr>
                <w:rFonts w:ascii="GHEA Grapalat" w:hAnsi="GHEA Grapalat" w:cs="Arial"/>
                <w:sz w:val="20"/>
                <w:szCs w:val="20"/>
                <w:lang w:val="hy-AM"/>
              </w:rPr>
              <w:t>անական</w:t>
            </w:r>
            <w:r w:rsidRPr="006D1794">
              <w:rPr>
                <w:rFonts w:ascii="GHEA Grapalat" w:hAnsi="GHEA Grapalat" w:cs="Arial"/>
                <w:sz w:val="20"/>
                <w:szCs w:val="20"/>
              </w:rPr>
              <w:t xml:space="preserve"> դիսպանսեր» ՊՓԲԸ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53</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«Վանաձորի թիվ 1 պոլիկլինիկա» ՊՓԲԸ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54</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«Լեռնապատի առողջության կենտրոն»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55</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«Սպիտակի բժշկական կենտրոն» 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56</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«Մեծ Պարնիի ԱԿ»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57</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«Արևաշողի ԱԱՊԿ»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58</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«ՈՒռուտի ԱԱՊԿ»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59</w:t>
            </w:r>
          </w:p>
        </w:tc>
        <w:tc>
          <w:tcPr>
            <w:tcW w:w="6840" w:type="dxa"/>
            <w:vAlign w:val="center"/>
          </w:tcPr>
          <w:p w:rsidR="00A53A41" w:rsidRPr="006D1794" w:rsidRDefault="00A53A41" w:rsidP="00DD7E97">
            <w:pPr>
              <w:jc w:val="center"/>
              <w:rPr>
                <w:rFonts w:ascii="GHEA Grapalat" w:hAnsi="GHEA Grapalat" w:cs="Arial"/>
                <w:sz w:val="20"/>
                <w:szCs w:val="20"/>
              </w:rPr>
            </w:pPr>
            <w:r w:rsidRPr="006D1794">
              <w:rPr>
                <w:rFonts w:ascii="GHEA Grapalat" w:hAnsi="GHEA Grapalat" w:cs="Arial"/>
                <w:sz w:val="20"/>
                <w:szCs w:val="20"/>
              </w:rPr>
              <w:t>«Գուգարքի ԱԱՊԿ» ՊՈԱԿ</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r w:rsidRPr="009A63AB">
              <w:rPr>
                <w:rFonts w:ascii="GHEA Grapalat" w:hAnsi="GHEA Grapalat" w:cs="Sylfaen"/>
                <w:sz w:val="20"/>
                <w:szCs w:val="20"/>
              </w:rPr>
              <w:t>60</w:t>
            </w:r>
          </w:p>
        </w:tc>
        <w:tc>
          <w:tcPr>
            <w:tcW w:w="6840" w:type="dxa"/>
            <w:vAlign w:val="center"/>
          </w:tcPr>
          <w:p w:rsidR="00A53A41" w:rsidRPr="006D1794" w:rsidRDefault="00A53A41" w:rsidP="00DD7E97">
            <w:pPr>
              <w:ind w:right="25"/>
              <w:jc w:val="center"/>
              <w:rPr>
                <w:rFonts w:ascii="GHEA Grapalat" w:hAnsi="GHEA Grapalat" w:cs="Sylfaen"/>
                <w:sz w:val="20"/>
                <w:szCs w:val="20"/>
              </w:rPr>
            </w:pPr>
            <w:r w:rsidRPr="006D1794">
              <w:rPr>
                <w:rFonts w:ascii="GHEA Grapalat" w:hAnsi="GHEA Grapalat" w:cs="Arial"/>
                <w:sz w:val="20"/>
                <w:szCs w:val="20"/>
              </w:rPr>
              <w:t>«Վանաձորի թիվ 5 պոլիկլինիկա» ՊՓԲԸ</w:t>
            </w:r>
          </w:p>
        </w:tc>
        <w:tc>
          <w:tcPr>
            <w:tcW w:w="3060" w:type="dxa"/>
            <w:vAlign w:val="center"/>
          </w:tcPr>
          <w:p w:rsidR="00A53A41" w:rsidRPr="006D1794" w:rsidRDefault="00A53A41" w:rsidP="00DD7E97">
            <w:pPr>
              <w:jc w:val="center"/>
              <w:rPr>
                <w:rFonts w:ascii="GHEA Grapalat" w:hAnsi="GHEA Grapalat"/>
                <w:sz w:val="20"/>
                <w:szCs w:val="20"/>
              </w:rPr>
            </w:pPr>
          </w:p>
        </w:tc>
      </w:tr>
      <w:tr w:rsidR="00A53A41" w:rsidRPr="006D1794" w:rsidTr="00DD7E97">
        <w:trPr>
          <w:trHeight w:val="432"/>
        </w:trPr>
        <w:tc>
          <w:tcPr>
            <w:tcW w:w="738" w:type="dxa"/>
            <w:vAlign w:val="center"/>
          </w:tcPr>
          <w:p w:rsidR="00A53A41" w:rsidRPr="009A63AB" w:rsidRDefault="00A53A41" w:rsidP="00DD7E97">
            <w:pPr>
              <w:ind w:right="25"/>
              <w:jc w:val="center"/>
              <w:rPr>
                <w:rFonts w:ascii="GHEA Grapalat" w:hAnsi="GHEA Grapalat" w:cs="Sylfaen"/>
                <w:sz w:val="20"/>
                <w:szCs w:val="20"/>
              </w:rPr>
            </w:pPr>
          </w:p>
        </w:tc>
        <w:tc>
          <w:tcPr>
            <w:tcW w:w="6840" w:type="dxa"/>
            <w:vAlign w:val="center"/>
          </w:tcPr>
          <w:p w:rsidR="00A53A41" w:rsidRPr="00A3105E" w:rsidRDefault="00A53A41" w:rsidP="00DD7E97">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DD7E97">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p w:rsidR="00A53A41" w:rsidRPr="006D1794" w:rsidRDefault="00A53A41" w:rsidP="00A53A41">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TableGrid"/>
        <w:tblpPr w:leftFromText="180" w:rightFromText="180" w:vertAnchor="text" w:tblpX="126" w:tblpY="1"/>
        <w:tblW w:w="10638" w:type="dxa"/>
        <w:tblLayout w:type="fixed"/>
        <w:tblLook w:val="0020"/>
      </w:tblPr>
      <w:tblGrid>
        <w:gridCol w:w="738"/>
        <w:gridCol w:w="6840"/>
        <w:gridCol w:w="3060"/>
      </w:tblGrid>
      <w:tr w:rsidR="00A53A41" w:rsidRPr="006D1794" w:rsidTr="00731235">
        <w:trPr>
          <w:trHeight w:val="443"/>
        </w:trPr>
        <w:tc>
          <w:tcPr>
            <w:tcW w:w="10638" w:type="dxa"/>
            <w:gridSpan w:val="3"/>
            <w:vAlign w:val="center"/>
          </w:tcPr>
          <w:p w:rsidR="00A53A41" w:rsidRPr="006D1794" w:rsidRDefault="00A53A41" w:rsidP="00731235">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53A41" w:rsidRPr="006D1794" w:rsidTr="00731235">
        <w:trPr>
          <w:trHeight w:val="443"/>
        </w:trPr>
        <w:tc>
          <w:tcPr>
            <w:tcW w:w="738" w:type="dxa"/>
            <w:vAlign w:val="center"/>
          </w:tcPr>
          <w:p w:rsidR="00A53A41" w:rsidRPr="00DE6BAB" w:rsidRDefault="00A53A41" w:rsidP="00731235">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731235">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731235">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53A41" w:rsidRPr="006D1794" w:rsidTr="00731235">
        <w:trPr>
          <w:trHeight w:val="190"/>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ֆինանսական վարչություն</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139"/>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lastRenderedPageBreak/>
              <w:t>2</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ֆինանսական վարչության հաշվապահական հաշվառման բաժին</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24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առողջապահության և սոցիալական ոլորտի հարցերի վարչություն</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205"/>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53A41" w:rsidRPr="00835AA3" w:rsidRDefault="00A53A41" w:rsidP="00731235">
            <w:pPr>
              <w:ind w:right="25"/>
              <w:jc w:val="center"/>
              <w:rPr>
                <w:rFonts w:ascii="GHEA Grapalat" w:hAnsi="GHEA Grapalat" w:cs="Arial"/>
                <w:sz w:val="20"/>
                <w:szCs w:val="20"/>
              </w:rPr>
            </w:pPr>
            <w:r w:rsidRPr="00835AA3">
              <w:rPr>
                <w:rFonts w:ascii="GHEA Grapalat" w:hAnsi="GHEA Grapalat"/>
                <w:color w:val="333333"/>
                <w:sz w:val="20"/>
                <w:szCs w:val="20"/>
                <w:shd w:val="clear" w:color="auto" w:fill="FFFFFF"/>
              </w:rPr>
              <w:t>ՀՀ Լոռու մարզպետի աշխատակազմի կրթության</w:t>
            </w:r>
            <w:r>
              <w:rPr>
                <w:rFonts w:ascii="GHEA Grapalat" w:hAnsi="GHEA Grapalat"/>
                <w:color w:val="333333"/>
                <w:sz w:val="20"/>
                <w:szCs w:val="20"/>
                <w:shd w:val="clear" w:color="auto" w:fill="FFFFFF"/>
                <w:lang w:val="hy-AM"/>
              </w:rPr>
              <w:t>,</w:t>
            </w:r>
            <w:r w:rsidRPr="00835AA3">
              <w:rPr>
                <w:rFonts w:ascii="GHEA Grapalat" w:hAnsi="GHEA Grapalat"/>
                <w:color w:val="333333"/>
                <w:sz w:val="20"/>
                <w:szCs w:val="20"/>
                <w:shd w:val="clear" w:color="auto" w:fill="FFFFFF"/>
              </w:rPr>
              <w:t xml:space="preserve"> մշակույթի </w:t>
            </w:r>
            <w:r>
              <w:rPr>
                <w:rFonts w:ascii="GHEA Grapalat" w:hAnsi="GHEA Grapalat"/>
                <w:color w:val="333333"/>
                <w:sz w:val="20"/>
                <w:szCs w:val="20"/>
                <w:shd w:val="clear" w:color="auto" w:fill="FFFFFF"/>
                <w:lang w:val="hy-AM"/>
              </w:rPr>
              <w:t>և</w:t>
            </w:r>
            <w:r w:rsidRPr="00835AA3">
              <w:rPr>
                <w:rFonts w:ascii="GHEA Grapalat" w:hAnsi="GHEA Grapalat"/>
                <w:color w:val="333333"/>
                <w:sz w:val="20"/>
                <w:szCs w:val="20"/>
                <w:shd w:val="clear" w:color="auto" w:fill="FFFFFF"/>
              </w:rPr>
              <w:t xml:space="preserve"> սպորտի վարչություն</w:t>
            </w:r>
          </w:p>
        </w:tc>
        <w:tc>
          <w:tcPr>
            <w:tcW w:w="3060" w:type="dxa"/>
            <w:vAlign w:val="center"/>
          </w:tcPr>
          <w:p w:rsidR="00A53A41" w:rsidRPr="00835AA3" w:rsidRDefault="00A53A41" w:rsidP="00731235">
            <w:pPr>
              <w:ind w:right="25"/>
              <w:jc w:val="center"/>
              <w:rPr>
                <w:rFonts w:ascii="GHEA Grapalat" w:hAnsi="GHEA Grapalat" w:cs="Sylfaen"/>
                <w:sz w:val="20"/>
                <w:szCs w:val="20"/>
                <w:lang w:val="hy-AM"/>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1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w:t>
            </w:r>
            <w:r>
              <w:rPr>
                <w:rFonts w:ascii="GHEA Grapalat" w:hAnsi="GHEA Grapalat" w:cs="Arial"/>
                <w:sz w:val="20"/>
                <w:szCs w:val="20"/>
                <w:lang w:val="hy-AM"/>
              </w:rPr>
              <w:t xml:space="preserve"> </w:t>
            </w:r>
            <w:r w:rsidRPr="00835AA3">
              <w:rPr>
                <w:rFonts w:ascii="GHEA Grapalat" w:hAnsi="GHEA Grapalat" w:cs="Arial"/>
                <w:sz w:val="20"/>
                <w:szCs w:val="20"/>
              </w:rPr>
              <w:t>2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3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9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12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10</w:t>
            </w:r>
          </w:p>
        </w:tc>
        <w:tc>
          <w:tcPr>
            <w:tcW w:w="6840" w:type="dxa"/>
            <w:vAlign w:val="center"/>
          </w:tcPr>
          <w:p w:rsidR="00A53A41" w:rsidRPr="00835AA3" w:rsidRDefault="00A53A41" w:rsidP="00731235">
            <w:pPr>
              <w:ind w:right="25"/>
              <w:jc w:val="center"/>
              <w:rPr>
                <w:rFonts w:ascii="GHEA Grapalat" w:hAnsi="GHEA Grapalat" w:cs="Sylfaen"/>
                <w:sz w:val="20"/>
                <w:szCs w:val="20"/>
                <w:lang w:val="hy-AM"/>
              </w:rPr>
            </w:pPr>
            <w:r w:rsidRPr="00835AA3">
              <w:rPr>
                <w:rFonts w:ascii="GHEA Grapalat" w:hAnsi="GHEA Grapalat" w:cs="Arial"/>
                <w:sz w:val="20"/>
                <w:szCs w:val="20"/>
              </w:rPr>
              <w:t>«Վանաձորի թիվ 18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11</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«Վանաձորի թիվ 20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«Վանաձորի թիվ</w:t>
            </w:r>
            <w:r>
              <w:rPr>
                <w:rFonts w:ascii="GHEA Grapalat" w:hAnsi="GHEA Grapalat" w:cs="Arial"/>
                <w:sz w:val="20"/>
                <w:szCs w:val="20"/>
                <w:lang w:val="hy-AM"/>
              </w:rPr>
              <w:t xml:space="preserve"> </w:t>
            </w:r>
            <w:r w:rsidRPr="00835AA3">
              <w:rPr>
                <w:rFonts w:ascii="GHEA Grapalat" w:hAnsi="GHEA Grapalat" w:cs="Arial"/>
                <w:sz w:val="20"/>
                <w:szCs w:val="20"/>
              </w:rPr>
              <w:t>21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«Վանաձորի թիվ 25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27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«Վանաձորի թիվ 28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«Արջուտի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«Բազումի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«Դեբեդի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19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«Լերմոնտովոյի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«Ձորագետի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«Վահագնաձորի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«Փամբակի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«Ալավերդու թիվ 4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«Ալավերդու թիվ 11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«Ախթալայի թիվ</w:t>
            </w:r>
            <w:r>
              <w:rPr>
                <w:rFonts w:ascii="GHEA Grapalat" w:hAnsi="GHEA Grapalat" w:cs="Arial"/>
                <w:sz w:val="20"/>
                <w:szCs w:val="20"/>
                <w:lang w:val="hy-AM"/>
              </w:rPr>
              <w:t xml:space="preserve"> </w:t>
            </w:r>
            <w:r w:rsidRPr="00835AA3">
              <w:rPr>
                <w:rFonts w:ascii="GHEA Grapalat" w:hAnsi="GHEA Grapalat" w:cs="Arial"/>
                <w:sz w:val="20"/>
                <w:szCs w:val="20"/>
              </w:rPr>
              <w:t>1 միջնակարգ դպրոց»</w:t>
            </w:r>
            <w:r>
              <w:rPr>
                <w:rFonts w:ascii="GHEA Grapalat" w:hAnsi="GHEA Grapalat" w:cs="Arial"/>
                <w:sz w:val="20"/>
                <w:szCs w:val="20"/>
                <w:lang w:val="hy-AM"/>
              </w:rPr>
              <w:t xml:space="preserve"> </w:t>
            </w:r>
            <w:r w:rsidRPr="00835AA3">
              <w:rPr>
                <w:rFonts w:ascii="GHEA Grapalat" w:hAnsi="GHEA Grapalat" w:cs="Arial"/>
                <w:sz w:val="20"/>
                <w:szCs w:val="20"/>
              </w:rPr>
              <w:t>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«Թումանյանի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«Աքորու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«Թեղուտի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«Լորուտի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«Հաղպատի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«Ճոճկանի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«Մարցի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lang w:val="hy-AM"/>
              </w:rPr>
              <w:t>«Մեծ Այրումի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«Օձունի թիվ 1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«Սպիտակի թիվ 1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«Սպիտակի</w:t>
            </w:r>
            <w:r>
              <w:rPr>
                <w:rFonts w:ascii="GHEA Grapalat" w:hAnsi="GHEA Grapalat" w:cs="Arial"/>
                <w:sz w:val="20"/>
                <w:szCs w:val="20"/>
              </w:rPr>
              <w:t xml:space="preserve"> </w:t>
            </w:r>
            <w:r w:rsidRPr="00835AA3">
              <w:rPr>
                <w:rFonts w:ascii="GHEA Grapalat" w:hAnsi="GHEA Grapalat" w:cs="Arial"/>
                <w:sz w:val="20"/>
                <w:szCs w:val="20"/>
              </w:rPr>
              <w:t>թիվ 2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lastRenderedPageBreak/>
              <w:t>37</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«Գոգարանի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«Լեռնավանի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«Ղուրսալիի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«Շիրակամուտի թիվ 1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«Սարամեջի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«Սարալանջի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«Ստեփանավանի թիվ 1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44</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«Գուգարքի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«Ագարակի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46</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«Ամրակիցի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47</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«Գարգառի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«Գյուլագարակի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«Լեջանի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«Սվերդլովի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«ՈՒռուտի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«Կողեսի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«Յաղդանի հիմնական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54</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«Կաթնառատի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«Ձորամուտի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56</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«Մեդովկաի միջնակարգ</w:t>
            </w:r>
            <w:r>
              <w:rPr>
                <w:rFonts w:ascii="GHEA Grapalat" w:hAnsi="GHEA Grapalat" w:cs="Arial"/>
                <w:sz w:val="20"/>
                <w:szCs w:val="20"/>
                <w:lang w:val="hy-AM"/>
              </w:rPr>
              <w:t xml:space="preserve"> </w:t>
            </w:r>
            <w:r w:rsidRPr="00835AA3">
              <w:rPr>
                <w:rFonts w:ascii="GHEA Grapalat" w:hAnsi="GHEA Grapalat" w:cs="Arial"/>
                <w:sz w:val="20"/>
                <w:szCs w:val="20"/>
              </w:rPr>
              <w:t>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57</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«Մեծավանի թիվ 2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58</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«Սարչապետի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59</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«Պետրովկայի հիմնական դպրոց»</w:t>
            </w:r>
            <w:r>
              <w:rPr>
                <w:rFonts w:ascii="GHEA Grapalat" w:hAnsi="GHEA Grapalat" w:cs="Arial"/>
                <w:sz w:val="20"/>
                <w:szCs w:val="20"/>
                <w:lang w:val="hy-AM"/>
              </w:rPr>
              <w:t xml:space="preserve"> </w:t>
            </w:r>
            <w:r w:rsidRPr="00835AA3">
              <w:rPr>
                <w:rFonts w:ascii="GHEA Grapalat" w:hAnsi="GHEA Grapalat" w:cs="Arial"/>
                <w:sz w:val="20"/>
                <w:szCs w:val="20"/>
              </w:rPr>
              <w:t>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60</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«Կաթնաղբյուրի միջնակարգ դպրոց»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tcBorders>
              <w:left w:val="single" w:sz="4" w:space="0" w:color="auto"/>
            </w:tcBorders>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61</w:t>
            </w:r>
          </w:p>
        </w:tc>
        <w:tc>
          <w:tcPr>
            <w:tcW w:w="6840" w:type="dxa"/>
            <w:tcBorders>
              <w:top w:val="nil"/>
            </w:tcBorders>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«Լոռի-Փամբակի երկրագիտական թանգարան» ՊՈԱԿ</w:t>
            </w:r>
          </w:p>
        </w:tc>
        <w:tc>
          <w:tcPr>
            <w:tcW w:w="3060" w:type="dxa"/>
            <w:tcBorders>
              <w:top w:val="nil"/>
            </w:tcBorders>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284" w:right="25" w:hanging="284"/>
              <w:jc w:val="center"/>
              <w:rPr>
                <w:rFonts w:ascii="GHEA Grapalat" w:hAnsi="GHEA Grapalat" w:cs="Sylfaen"/>
                <w:sz w:val="20"/>
                <w:szCs w:val="20"/>
              </w:rPr>
            </w:pPr>
            <w:r w:rsidRPr="00835AA3">
              <w:rPr>
                <w:rFonts w:ascii="GHEA Grapalat" w:hAnsi="GHEA Grapalat" w:cs="Sylfaen"/>
                <w:sz w:val="20"/>
                <w:szCs w:val="20"/>
              </w:rPr>
              <w:t>62</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«Գուգարք կենտրոնական պոլիկլինիկա» ՊՓԲԸ</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Sylfaen"/>
                <w:sz w:val="20"/>
                <w:szCs w:val="20"/>
              </w:rPr>
              <w:t>63</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«Վահագնիի առողջության կենտրոն»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284" w:right="25" w:hanging="284"/>
              <w:jc w:val="center"/>
              <w:rPr>
                <w:rFonts w:ascii="GHEA Grapalat" w:hAnsi="GHEA Grapalat" w:cs="Sylfaen"/>
                <w:sz w:val="20"/>
                <w:szCs w:val="20"/>
              </w:rPr>
            </w:pPr>
            <w:r w:rsidRPr="00835AA3">
              <w:rPr>
                <w:rFonts w:ascii="GHEA Grapalat" w:hAnsi="GHEA Grapalat" w:cs="Sylfaen"/>
                <w:sz w:val="20"/>
                <w:szCs w:val="20"/>
              </w:rPr>
              <w:t>64</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«Արևածագի ԱԱՊԿ»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360" w:right="25" w:hanging="360"/>
              <w:jc w:val="center"/>
              <w:rPr>
                <w:rFonts w:ascii="GHEA Grapalat" w:hAnsi="GHEA Grapalat" w:cs="Sylfaen"/>
                <w:sz w:val="20"/>
                <w:szCs w:val="20"/>
              </w:rPr>
            </w:pPr>
            <w:r w:rsidRPr="00835AA3">
              <w:rPr>
                <w:rFonts w:ascii="GHEA Grapalat" w:hAnsi="GHEA Grapalat" w:cs="Sylfaen"/>
                <w:sz w:val="20"/>
                <w:szCs w:val="20"/>
              </w:rPr>
              <w:t>65</w:t>
            </w:r>
          </w:p>
        </w:tc>
        <w:tc>
          <w:tcPr>
            <w:tcW w:w="6840" w:type="dxa"/>
            <w:vAlign w:val="center"/>
          </w:tcPr>
          <w:p w:rsidR="00A53A41" w:rsidRPr="00835AA3" w:rsidRDefault="00A53A41" w:rsidP="00731235">
            <w:pPr>
              <w:jc w:val="center"/>
              <w:rPr>
                <w:rFonts w:ascii="GHEA Grapalat" w:hAnsi="GHEA Grapalat" w:cs="Arial"/>
                <w:sz w:val="20"/>
                <w:szCs w:val="20"/>
              </w:rPr>
            </w:pPr>
            <w:r w:rsidRPr="00835AA3">
              <w:rPr>
                <w:rFonts w:ascii="GHEA Grapalat" w:hAnsi="GHEA Grapalat" w:cs="Arial"/>
                <w:sz w:val="20"/>
                <w:szCs w:val="20"/>
              </w:rPr>
              <w:t>«Մեծավանի առողջության կենտրոն»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360" w:right="25" w:hanging="360"/>
              <w:jc w:val="center"/>
              <w:rPr>
                <w:rFonts w:ascii="GHEA Grapalat" w:hAnsi="GHEA Grapalat" w:cs="Sylfaen"/>
                <w:sz w:val="20"/>
                <w:szCs w:val="20"/>
              </w:rPr>
            </w:pPr>
            <w:r w:rsidRPr="00835AA3">
              <w:rPr>
                <w:rFonts w:ascii="GHEA Grapalat" w:hAnsi="GHEA Grapalat" w:cs="Sylfaen"/>
                <w:sz w:val="20"/>
                <w:szCs w:val="20"/>
              </w:rPr>
              <w:t>66</w:t>
            </w:r>
          </w:p>
        </w:tc>
        <w:tc>
          <w:tcPr>
            <w:tcW w:w="6840" w:type="dxa"/>
            <w:vAlign w:val="center"/>
          </w:tcPr>
          <w:p w:rsidR="00A53A41" w:rsidRPr="00835AA3" w:rsidRDefault="00A53A41" w:rsidP="00731235">
            <w:pPr>
              <w:ind w:right="25"/>
              <w:jc w:val="center"/>
              <w:rPr>
                <w:rFonts w:ascii="GHEA Grapalat" w:hAnsi="GHEA Grapalat" w:cs="Sylfaen"/>
                <w:sz w:val="20"/>
                <w:szCs w:val="20"/>
              </w:rPr>
            </w:pPr>
            <w:r w:rsidRPr="00835AA3">
              <w:rPr>
                <w:rFonts w:ascii="GHEA Grapalat" w:hAnsi="GHEA Grapalat" w:cs="Arial"/>
                <w:sz w:val="20"/>
                <w:szCs w:val="20"/>
              </w:rPr>
              <w:t>«Շահումյանի ԱԱՊԿ» ՊՈԱԿ</w:t>
            </w:r>
          </w:p>
        </w:tc>
        <w:tc>
          <w:tcPr>
            <w:tcW w:w="3060" w:type="dxa"/>
            <w:vAlign w:val="center"/>
          </w:tcPr>
          <w:p w:rsidR="00A53A41" w:rsidRPr="00835AA3" w:rsidRDefault="00A53A41" w:rsidP="00731235">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360" w:right="25" w:hanging="360"/>
              <w:jc w:val="center"/>
              <w:rPr>
                <w:rFonts w:ascii="GHEA Grapalat" w:hAnsi="GHEA Grapalat" w:cs="Sylfaen"/>
                <w:sz w:val="20"/>
                <w:szCs w:val="20"/>
              </w:rPr>
            </w:pPr>
          </w:p>
        </w:tc>
        <w:tc>
          <w:tcPr>
            <w:tcW w:w="6840" w:type="dxa"/>
            <w:vAlign w:val="center"/>
          </w:tcPr>
          <w:p w:rsidR="00A53A41" w:rsidRPr="00A3105E" w:rsidRDefault="00A53A41" w:rsidP="00731235">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731235">
            <w:pPr>
              <w:jc w:val="center"/>
              <w:rPr>
                <w:rFonts w:ascii="GHEA Grapalat" w:hAnsi="GHEA Grapalat"/>
                <w:b/>
                <w:sz w:val="20"/>
                <w:szCs w:val="20"/>
              </w:rPr>
            </w:pPr>
          </w:p>
        </w:tc>
      </w:tr>
    </w:tbl>
    <w:p w:rsidR="00BD0E4C" w:rsidRDefault="00BD0E4C" w:rsidP="00731235">
      <w:pPr>
        <w:jc w:val="right"/>
        <w:rPr>
          <w:rFonts w:ascii="GHEA Grapalat" w:hAnsi="GHEA Grapalat"/>
          <w:sz w:val="20"/>
          <w:szCs w:val="20"/>
        </w:rPr>
      </w:pPr>
    </w:p>
    <w:sectPr w:rsidR="00BD0E4C" w:rsidSect="00A51225">
      <w:footnotePr>
        <w:pos w:val="beneathText"/>
      </w:footnotePr>
      <w:pgSz w:w="11906" w:h="16838" w:code="9"/>
      <w:pgMar w:top="360" w:right="566" w:bottom="360" w:left="720"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33B" w:rsidRDefault="006D133B">
      <w:r>
        <w:separator/>
      </w:r>
    </w:p>
  </w:endnote>
  <w:endnote w:type="continuationSeparator" w:id="0">
    <w:p w:rsidR="006D133B" w:rsidRDefault="006D1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panose1 w:val="020B7200000000000000"/>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33B" w:rsidRDefault="006D133B">
      <w:r>
        <w:separator/>
      </w:r>
    </w:p>
  </w:footnote>
  <w:footnote w:type="continuationSeparator" w:id="0">
    <w:p w:rsidR="006D133B" w:rsidRDefault="006D13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2334"/>
    <w:multiLevelType w:val="hybridMultilevel"/>
    <w:tmpl w:val="9072EAF8"/>
    <w:lvl w:ilvl="0" w:tplc="E692192E">
      <w:start w:val="1"/>
      <w:numFmt w:val="decimal"/>
      <w:lvlText w:val="%1."/>
      <w:lvlJc w:val="left"/>
      <w:pPr>
        <w:ind w:left="2345" w:hanging="360"/>
      </w:pPr>
      <w:rPr>
        <w:rFonts w:hint="default"/>
        <w:b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
    <w:nsid w:val="12FE5C5F"/>
    <w:multiLevelType w:val="hybridMultilevel"/>
    <w:tmpl w:val="0758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76156"/>
    <w:multiLevelType w:val="multilevel"/>
    <w:tmpl w:val="C40C7952"/>
    <w:lvl w:ilvl="0">
      <w:start w:val="1"/>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6">
    <w:nsid w:val="24064642"/>
    <w:multiLevelType w:val="multilevel"/>
    <w:tmpl w:val="9DB8015E"/>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E2277F6"/>
    <w:multiLevelType w:val="hybridMultilevel"/>
    <w:tmpl w:val="9B5CB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9">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84D26B2"/>
    <w:multiLevelType w:val="hybridMultilevel"/>
    <w:tmpl w:val="36C0C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3208D"/>
    <w:multiLevelType w:val="hybridMultilevel"/>
    <w:tmpl w:val="3E78DE8A"/>
    <w:lvl w:ilvl="0" w:tplc="151AF39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3">
    <w:nsid w:val="470F44FC"/>
    <w:multiLevelType w:val="hybridMultilevel"/>
    <w:tmpl w:val="97D2F230"/>
    <w:lvl w:ilvl="0" w:tplc="2FD2F4E2">
      <w:start w:val="2"/>
      <w:numFmt w:val="bullet"/>
      <w:lvlText w:val="-"/>
      <w:lvlJc w:val="left"/>
      <w:pPr>
        <w:ind w:left="989" w:hanging="360"/>
      </w:pPr>
      <w:rPr>
        <w:rFonts w:ascii="GHEA Grapalat" w:eastAsia="Times New Roman" w:hAnsi="GHEA Grapalat"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14">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D45D5E"/>
    <w:multiLevelType w:val="multilevel"/>
    <w:tmpl w:val="1382CB06"/>
    <w:lvl w:ilvl="0">
      <w:start w:val="1"/>
      <w:numFmt w:val="decimal"/>
      <w:lvlText w:val="%1."/>
      <w:lvlJc w:val="left"/>
      <w:pPr>
        <w:tabs>
          <w:tab w:val="num" w:pos="720"/>
        </w:tabs>
        <w:ind w:left="72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8E3C53"/>
    <w:multiLevelType w:val="multilevel"/>
    <w:tmpl w:val="F16432BA"/>
    <w:lvl w:ilvl="0">
      <w:start w:val="2"/>
      <w:numFmt w:val="decimal"/>
      <w:lvlText w:val="%1"/>
      <w:lvlJc w:val="left"/>
      <w:pPr>
        <w:ind w:left="360" w:hanging="360"/>
      </w:pPr>
      <w:rPr>
        <w:rFonts w:ascii="GHEA Grapalat" w:hAnsi="GHEA Grapalat" w:hint="default"/>
      </w:rPr>
    </w:lvl>
    <w:lvl w:ilvl="1">
      <w:start w:val="5"/>
      <w:numFmt w:val="decimal"/>
      <w:lvlText w:val="%1.%2"/>
      <w:lvlJc w:val="left"/>
      <w:pPr>
        <w:ind w:left="927" w:hanging="360"/>
      </w:pPr>
      <w:rPr>
        <w:rFonts w:ascii="GHEA Grapalat" w:hAnsi="GHEA Grapalat" w:hint="default"/>
      </w:rPr>
    </w:lvl>
    <w:lvl w:ilvl="2">
      <w:start w:val="1"/>
      <w:numFmt w:val="decimal"/>
      <w:lvlText w:val="%1.%2.%3"/>
      <w:lvlJc w:val="left"/>
      <w:pPr>
        <w:ind w:left="1854" w:hanging="720"/>
      </w:pPr>
      <w:rPr>
        <w:rFonts w:ascii="GHEA Grapalat" w:hAnsi="GHEA Grapalat" w:hint="default"/>
      </w:rPr>
    </w:lvl>
    <w:lvl w:ilvl="3">
      <w:start w:val="1"/>
      <w:numFmt w:val="decimal"/>
      <w:lvlText w:val="%1.%2.%3.%4"/>
      <w:lvlJc w:val="left"/>
      <w:pPr>
        <w:ind w:left="2421" w:hanging="720"/>
      </w:pPr>
      <w:rPr>
        <w:rFonts w:ascii="GHEA Grapalat" w:hAnsi="GHEA Grapalat" w:hint="default"/>
      </w:rPr>
    </w:lvl>
    <w:lvl w:ilvl="4">
      <w:start w:val="1"/>
      <w:numFmt w:val="decimal"/>
      <w:lvlText w:val="%1.%2.%3.%4.%5"/>
      <w:lvlJc w:val="left"/>
      <w:pPr>
        <w:ind w:left="3348" w:hanging="1080"/>
      </w:pPr>
      <w:rPr>
        <w:rFonts w:ascii="GHEA Grapalat" w:hAnsi="GHEA Grapalat" w:hint="default"/>
      </w:rPr>
    </w:lvl>
    <w:lvl w:ilvl="5">
      <w:start w:val="1"/>
      <w:numFmt w:val="decimal"/>
      <w:lvlText w:val="%1.%2.%3.%4.%5.%6"/>
      <w:lvlJc w:val="left"/>
      <w:pPr>
        <w:ind w:left="3915" w:hanging="1080"/>
      </w:pPr>
      <w:rPr>
        <w:rFonts w:ascii="GHEA Grapalat" w:hAnsi="GHEA Grapalat" w:hint="default"/>
      </w:rPr>
    </w:lvl>
    <w:lvl w:ilvl="6">
      <w:start w:val="1"/>
      <w:numFmt w:val="decimal"/>
      <w:lvlText w:val="%1.%2.%3.%4.%5.%6.%7"/>
      <w:lvlJc w:val="left"/>
      <w:pPr>
        <w:ind w:left="4842" w:hanging="1440"/>
      </w:pPr>
      <w:rPr>
        <w:rFonts w:ascii="GHEA Grapalat" w:hAnsi="GHEA Grapalat" w:hint="default"/>
      </w:rPr>
    </w:lvl>
    <w:lvl w:ilvl="7">
      <w:start w:val="1"/>
      <w:numFmt w:val="decimal"/>
      <w:lvlText w:val="%1.%2.%3.%4.%5.%6.%7.%8"/>
      <w:lvlJc w:val="left"/>
      <w:pPr>
        <w:ind w:left="5409" w:hanging="1440"/>
      </w:pPr>
      <w:rPr>
        <w:rFonts w:ascii="GHEA Grapalat" w:hAnsi="GHEA Grapalat" w:hint="default"/>
      </w:rPr>
    </w:lvl>
    <w:lvl w:ilvl="8">
      <w:start w:val="1"/>
      <w:numFmt w:val="decimal"/>
      <w:lvlText w:val="%1.%2.%3.%4.%5.%6.%7.%8.%9"/>
      <w:lvlJc w:val="left"/>
      <w:pPr>
        <w:ind w:left="6336" w:hanging="1800"/>
      </w:pPr>
      <w:rPr>
        <w:rFonts w:ascii="GHEA Grapalat" w:hAnsi="GHEA Grapalat"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2">
    <w:nsid w:val="69662ED1"/>
    <w:multiLevelType w:val="hybridMultilevel"/>
    <w:tmpl w:val="F8789EF6"/>
    <w:lvl w:ilvl="0" w:tplc="D0AA8D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154CA0"/>
    <w:multiLevelType w:val="hybridMultilevel"/>
    <w:tmpl w:val="E03CEF1C"/>
    <w:lvl w:ilvl="0" w:tplc="C9241750">
      <w:numFmt w:val="bullet"/>
      <w:lvlText w:val="-"/>
      <w:lvlJc w:val="left"/>
      <w:pPr>
        <w:ind w:left="934" w:hanging="360"/>
      </w:pPr>
      <w:rPr>
        <w:rFonts w:ascii="GHEA Grapalat" w:eastAsia="Calibri" w:hAnsi="GHEA Grapalat" w:cs="Sylfaen"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num w:numId="1">
    <w:abstractNumId w:val="16"/>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num>
  <w:num w:numId="5">
    <w:abstractNumId w:val="10"/>
  </w:num>
  <w:num w:numId="6">
    <w:abstractNumId w:val="6"/>
  </w:num>
  <w:num w:numId="7">
    <w:abstractNumId w:val="9"/>
  </w:num>
  <w:num w:numId="8">
    <w:abstractNumId w:val="17"/>
  </w:num>
  <w:num w:numId="9">
    <w:abstractNumId w:val="18"/>
  </w:num>
  <w:num w:numId="10">
    <w:abstractNumId w:val="5"/>
  </w:num>
  <w:num w:numId="11">
    <w:abstractNumId w:val="11"/>
  </w:num>
  <w:num w:numId="12">
    <w:abstractNumId w:val="7"/>
  </w:num>
  <w:num w:numId="13">
    <w:abstractNumId w:val="23"/>
  </w:num>
  <w:num w:numId="14">
    <w:abstractNumId w:val="13"/>
  </w:num>
  <w:num w:numId="15">
    <w:abstractNumId w:val="0"/>
  </w:num>
  <w:num w:numId="16">
    <w:abstractNumId w:val="22"/>
  </w:num>
  <w:num w:numId="17">
    <w:abstractNumId w:val="12"/>
  </w:num>
  <w:num w:numId="18">
    <w:abstractNumId w:val="4"/>
  </w:num>
  <w:num w:numId="19">
    <w:abstractNumId w:val="20"/>
  </w:num>
  <w:num w:numId="20">
    <w:abstractNumId w:val="3"/>
  </w:num>
  <w:num w:numId="21">
    <w:abstractNumId w:val="15"/>
  </w:num>
  <w:num w:numId="22">
    <w:abstractNumId w:val="14"/>
  </w:num>
  <w:num w:numId="23">
    <w:abstractNumId w:val="21"/>
  </w:num>
  <w:num w:numId="24">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AAD"/>
    <w:rsid w:val="0001156A"/>
    <w:rsid w:val="00012347"/>
    <w:rsid w:val="000123AA"/>
    <w:rsid w:val="00012E2C"/>
    <w:rsid w:val="00013093"/>
    <w:rsid w:val="000132F3"/>
    <w:rsid w:val="00013C24"/>
    <w:rsid w:val="00014383"/>
    <w:rsid w:val="00014775"/>
    <w:rsid w:val="000149F3"/>
    <w:rsid w:val="00015990"/>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7BC"/>
    <w:rsid w:val="0002782D"/>
    <w:rsid w:val="00030D40"/>
    <w:rsid w:val="000312D9"/>
    <w:rsid w:val="000313A6"/>
    <w:rsid w:val="00032A3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0DB9"/>
    <w:rsid w:val="00051202"/>
    <w:rsid w:val="00051490"/>
    <w:rsid w:val="00051B7F"/>
    <w:rsid w:val="00052AF7"/>
    <w:rsid w:val="00052F61"/>
    <w:rsid w:val="000537FF"/>
    <w:rsid w:val="00053BFB"/>
    <w:rsid w:val="0005435D"/>
    <w:rsid w:val="000545B4"/>
    <w:rsid w:val="000550DA"/>
    <w:rsid w:val="00055129"/>
    <w:rsid w:val="00055195"/>
    <w:rsid w:val="00055CC2"/>
    <w:rsid w:val="00056516"/>
    <w:rsid w:val="00056678"/>
    <w:rsid w:val="00056AB4"/>
    <w:rsid w:val="00057264"/>
    <w:rsid w:val="000604CF"/>
    <w:rsid w:val="000608BA"/>
    <w:rsid w:val="00060FB1"/>
    <w:rsid w:val="00061C85"/>
    <w:rsid w:val="0006220B"/>
    <w:rsid w:val="0006311D"/>
    <w:rsid w:val="000644FD"/>
    <w:rsid w:val="00065A86"/>
    <w:rsid w:val="00065C3B"/>
    <w:rsid w:val="000677B2"/>
    <w:rsid w:val="000704B9"/>
    <w:rsid w:val="000707DB"/>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87BF6"/>
    <w:rsid w:val="000911CA"/>
    <w:rsid w:val="00091EBC"/>
    <w:rsid w:val="00092D0A"/>
    <w:rsid w:val="0009380C"/>
    <w:rsid w:val="0009449B"/>
    <w:rsid w:val="000946A3"/>
    <w:rsid w:val="000952D8"/>
    <w:rsid w:val="0009584D"/>
    <w:rsid w:val="00095EB1"/>
    <w:rsid w:val="00096865"/>
    <w:rsid w:val="000968A6"/>
    <w:rsid w:val="00096F53"/>
    <w:rsid w:val="00097DE8"/>
    <w:rsid w:val="000A025B"/>
    <w:rsid w:val="000A37CE"/>
    <w:rsid w:val="000A4A37"/>
    <w:rsid w:val="000A5B16"/>
    <w:rsid w:val="000A6B75"/>
    <w:rsid w:val="000A72AD"/>
    <w:rsid w:val="000A7528"/>
    <w:rsid w:val="000B033F"/>
    <w:rsid w:val="000B1088"/>
    <w:rsid w:val="000B259E"/>
    <w:rsid w:val="000B5307"/>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43AB"/>
    <w:rsid w:val="000C5A09"/>
    <w:rsid w:val="000C6F81"/>
    <w:rsid w:val="000D05C0"/>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342"/>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435"/>
    <w:rsid w:val="0010050E"/>
    <w:rsid w:val="00101445"/>
    <w:rsid w:val="00101C9A"/>
    <w:rsid w:val="00101F06"/>
    <w:rsid w:val="00102291"/>
    <w:rsid w:val="0010323D"/>
    <w:rsid w:val="0010465B"/>
    <w:rsid w:val="00104861"/>
    <w:rsid w:val="00106365"/>
    <w:rsid w:val="00106680"/>
    <w:rsid w:val="00106D44"/>
    <w:rsid w:val="00106DEE"/>
    <w:rsid w:val="00106F3B"/>
    <w:rsid w:val="001106E5"/>
    <w:rsid w:val="001108E2"/>
    <w:rsid w:val="00110D13"/>
    <w:rsid w:val="00113F0D"/>
    <w:rsid w:val="00115905"/>
    <w:rsid w:val="001159FA"/>
    <w:rsid w:val="0011611E"/>
    <w:rsid w:val="00116230"/>
    <w:rsid w:val="00116E47"/>
    <w:rsid w:val="00117020"/>
    <w:rsid w:val="00117964"/>
    <w:rsid w:val="00117DAA"/>
    <w:rsid w:val="001242C4"/>
    <w:rsid w:val="00124461"/>
    <w:rsid w:val="00125AB7"/>
    <w:rsid w:val="0012678C"/>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5DBC"/>
    <w:rsid w:val="001369CB"/>
    <w:rsid w:val="001377BA"/>
    <w:rsid w:val="00137A5C"/>
    <w:rsid w:val="001402B5"/>
    <w:rsid w:val="00142496"/>
    <w:rsid w:val="00143BD7"/>
    <w:rsid w:val="00143E8C"/>
    <w:rsid w:val="0014472E"/>
    <w:rsid w:val="00144F73"/>
    <w:rsid w:val="001458D6"/>
    <w:rsid w:val="00145B5C"/>
    <w:rsid w:val="00145CC3"/>
    <w:rsid w:val="001466E7"/>
    <w:rsid w:val="0014773F"/>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3C0"/>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EB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60"/>
    <w:rsid w:val="001C129D"/>
    <w:rsid w:val="001C267B"/>
    <w:rsid w:val="001C3A26"/>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0E0D"/>
    <w:rsid w:val="001E17BA"/>
    <w:rsid w:val="001E2794"/>
    <w:rsid w:val="001E2814"/>
    <w:rsid w:val="001E55B2"/>
    <w:rsid w:val="001E5866"/>
    <w:rsid w:val="001E7354"/>
    <w:rsid w:val="001E7733"/>
    <w:rsid w:val="001E7F82"/>
    <w:rsid w:val="001F0335"/>
    <w:rsid w:val="001F0371"/>
    <w:rsid w:val="001F0598"/>
    <w:rsid w:val="001F1DF0"/>
    <w:rsid w:val="001F3086"/>
    <w:rsid w:val="001F3237"/>
    <w:rsid w:val="001F378A"/>
    <w:rsid w:val="001F386B"/>
    <w:rsid w:val="001F42DF"/>
    <w:rsid w:val="001F4794"/>
    <w:rsid w:val="001F5636"/>
    <w:rsid w:val="001F5FDE"/>
    <w:rsid w:val="001F6578"/>
    <w:rsid w:val="001F760C"/>
    <w:rsid w:val="00200894"/>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17BBA"/>
    <w:rsid w:val="00220491"/>
    <w:rsid w:val="00220ACB"/>
    <w:rsid w:val="00220C7C"/>
    <w:rsid w:val="00221608"/>
    <w:rsid w:val="002218FE"/>
    <w:rsid w:val="00221D5F"/>
    <w:rsid w:val="00222D3F"/>
    <w:rsid w:val="00224049"/>
    <w:rsid w:val="002240AB"/>
    <w:rsid w:val="002250D8"/>
    <w:rsid w:val="0022515E"/>
    <w:rsid w:val="002252CD"/>
    <w:rsid w:val="002256A2"/>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511A"/>
    <w:rsid w:val="002452BF"/>
    <w:rsid w:val="002460A5"/>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7C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88C"/>
    <w:rsid w:val="00281D16"/>
    <w:rsid w:val="00283198"/>
    <w:rsid w:val="002836C2"/>
    <w:rsid w:val="00283E26"/>
    <w:rsid w:val="00283F0A"/>
    <w:rsid w:val="002846B1"/>
    <w:rsid w:val="00284EEA"/>
    <w:rsid w:val="00285D2B"/>
    <w:rsid w:val="00286298"/>
    <w:rsid w:val="00286A4F"/>
    <w:rsid w:val="00286AD3"/>
    <w:rsid w:val="0028726A"/>
    <w:rsid w:val="00287739"/>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5DD"/>
    <w:rsid w:val="002A4619"/>
    <w:rsid w:val="002A464D"/>
    <w:rsid w:val="002A5E43"/>
    <w:rsid w:val="002A707B"/>
    <w:rsid w:val="002A7293"/>
    <w:rsid w:val="002A7380"/>
    <w:rsid w:val="002A76C6"/>
    <w:rsid w:val="002A7A40"/>
    <w:rsid w:val="002B01B8"/>
    <w:rsid w:val="002B0631"/>
    <w:rsid w:val="002B0AEA"/>
    <w:rsid w:val="002B0E49"/>
    <w:rsid w:val="002B103D"/>
    <w:rsid w:val="002B121D"/>
    <w:rsid w:val="002B155B"/>
    <w:rsid w:val="002B177E"/>
    <w:rsid w:val="002B1ABE"/>
    <w:rsid w:val="002B1FC7"/>
    <w:rsid w:val="002B24A4"/>
    <w:rsid w:val="002B24E8"/>
    <w:rsid w:val="002B32D6"/>
    <w:rsid w:val="002B3E53"/>
    <w:rsid w:val="002B4F68"/>
    <w:rsid w:val="002B4FD9"/>
    <w:rsid w:val="002B5F87"/>
    <w:rsid w:val="002B669C"/>
    <w:rsid w:val="002B7388"/>
    <w:rsid w:val="002B7594"/>
    <w:rsid w:val="002B7CC1"/>
    <w:rsid w:val="002C071B"/>
    <w:rsid w:val="002C0DD6"/>
    <w:rsid w:val="002C1050"/>
    <w:rsid w:val="002C1AE5"/>
    <w:rsid w:val="002C205F"/>
    <w:rsid w:val="002C27EB"/>
    <w:rsid w:val="002C283F"/>
    <w:rsid w:val="002C2AAB"/>
    <w:rsid w:val="002C2BB4"/>
    <w:rsid w:val="002C3543"/>
    <w:rsid w:val="002C3CAA"/>
    <w:rsid w:val="002C4DBF"/>
    <w:rsid w:val="002C5AB8"/>
    <w:rsid w:val="002C6CF7"/>
    <w:rsid w:val="002C7037"/>
    <w:rsid w:val="002D02FE"/>
    <w:rsid w:val="002D1689"/>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0ACB"/>
    <w:rsid w:val="002F176E"/>
    <w:rsid w:val="002F1AB3"/>
    <w:rsid w:val="002F1D6C"/>
    <w:rsid w:val="002F2312"/>
    <w:rsid w:val="002F2B23"/>
    <w:rsid w:val="002F2C5F"/>
    <w:rsid w:val="002F2CE0"/>
    <w:rsid w:val="002F35FE"/>
    <w:rsid w:val="002F4517"/>
    <w:rsid w:val="002F6164"/>
    <w:rsid w:val="002F6785"/>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65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290"/>
    <w:rsid w:val="00337F3C"/>
    <w:rsid w:val="00340083"/>
    <w:rsid w:val="003414F9"/>
    <w:rsid w:val="00341A74"/>
    <w:rsid w:val="00341CA0"/>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7C2"/>
    <w:rsid w:val="003B3A13"/>
    <w:rsid w:val="003B4A74"/>
    <w:rsid w:val="003B5004"/>
    <w:rsid w:val="003B585C"/>
    <w:rsid w:val="003B5AE9"/>
    <w:rsid w:val="003B5F2B"/>
    <w:rsid w:val="003B60D5"/>
    <w:rsid w:val="003B6791"/>
    <w:rsid w:val="003B681E"/>
    <w:rsid w:val="003B7086"/>
    <w:rsid w:val="003B7581"/>
    <w:rsid w:val="003B7D32"/>
    <w:rsid w:val="003B7D9D"/>
    <w:rsid w:val="003C11FC"/>
    <w:rsid w:val="003C1322"/>
    <w:rsid w:val="003C14BE"/>
    <w:rsid w:val="003C196A"/>
    <w:rsid w:val="003C1A0B"/>
    <w:rsid w:val="003C27BD"/>
    <w:rsid w:val="003C29C6"/>
    <w:rsid w:val="003C2B7E"/>
    <w:rsid w:val="003C2BAE"/>
    <w:rsid w:val="003C2BDB"/>
    <w:rsid w:val="003C2BDC"/>
    <w:rsid w:val="003C30DE"/>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F5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1FDE"/>
    <w:rsid w:val="003F208A"/>
    <w:rsid w:val="003F22BF"/>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336F"/>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3D4"/>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6E14"/>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759"/>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2E7B"/>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DA9"/>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2D8"/>
    <w:rsid w:val="004A3507"/>
    <w:rsid w:val="004A4D69"/>
    <w:rsid w:val="004A6341"/>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0C3"/>
    <w:rsid w:val="004B7B69"/>
    <w:rsid w:val="004B7C9F"/>
    <w:rsid w:val="004C090C"/>
    <w:rsid w:val="004C17D2"/>
    <w:rsid w:val="004C1D9B"/>
    <w:rsid w:val="004C217A"/>
    <w:rsid w:val="004C289B"/>
    <w:rsid w:val="004C2981"/>
    <w:rsid w:val="004C35CD"/>
    <w:rsid w:val="004C3803"/>
    <w:rsid w:val="004C5CF3"/>
    <w:rsid w:val="004C77DB"/>
    <w:rsid w:val="004D0281"/>
    <w:rsid w:val="004D0AE2"/>
    <w:rsid w:val="004D0F31"/>
    <w:rsid w:val="004D1C32"/>
    <w:rsid w:val="004D1E87"/>
    <w:rsid w:val="004D2727"/>
    <w:rsid w:val="004D28BA"/>
    <w:rsid w:val="004D2B4B"/>
    <w:rsid w:val="004D2BE1"/>
    <w:rsid w:val="004D304E"/>
    <w:rsid w:val="004D3C29"/>
    <w:rsid w:val="004D4C3B"/>
    <w:rsid w:val="004D557A"/>
    <w:rsid w:val="004D5671"/>
    <w:rsid w:val="004D5D9B"/>
    <w:rsid w:val="004D6073"/>
    <w:rsid w:val="004D7784"/>
    <w:rsid w:val="004D77AD"/>
    <w:rsid w:val="004E0603"/>
    <w:rsid w:val="004E0969"/>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1EB"/>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2FF"/>
    <w:rsid w:val="00514B2A"/>
    <w:rsid w:val="0051520A"/>
    <w:rsid w:val="00515B49"/>
    <w:rsid w:val="005162B1"/>
    <w:rsid w:val="005167C7"/>
    <w:rsid w:val="00516DDC"/>
    <w:rsid w:val="005170F3"/>
    <w:rsid w:val="00520BDB"/>
    <w:rsid w:val="005215E3"/>
    <w:rsid w:val="005216EB"/>
    <w:rsid w:val="00522DEE"/>
    <w:rsid w:val="005230A8"/>
    <w:rsid w:val="00523563"/>
    <w:rsid w:val="005236FD"/>
    <w:rsid w:val="0052489E"/>
    <w:rsid w:val="00524982"/>
    <w:rsid w:val="00524995"/>
    <w:rsid w:val="00524DDF"/>
    <w:rsid w:val="00524EFA"/>
    <w:rsid w:val="005250B5"/>
    <w:rsid w:val="005250B8"/>
    <w:rsid w:val="0052546C"/>
    <w:rsid w:val="00525BD2"/>
    <w:rsid w:val="00525F57"/>
    <w:rsid w:val="00530C17"/>
    <w:rsid w:val="00530DA1"/>
    <w:rsid w:val="00530F97"/>
    <w:rsid w:val="0053262C"/>
    <w:rsid w:val="00532A65"/>
    <w:rsid w:val="00533380"/>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93B"/>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531"/>
    <w:rsid w:val="005739AB"/>
    <w:rsid w:val="00574CD1"/>
    <w:rsid w:val="00574F9A"/>
    <w:rsid w:val="005754F7"/>
    <w:rsid w:val="00575C75"/>
    <w:rsid w:val="00576013"/>
    <w:rsid w:val="00577582"/>
    <w:rsid w:val="00581057"/>
    <w:rsid w:val="005812BE"/>
    <w:rsid w:val="00581DC3"/>
    <w:rsid w:val="0058298C"/>
    <w:rsid w:val="00582FEB"/>
    <w:rsid w:val="00583092"/>
    <w:rsid w:val="00583117"/>
    <w:rsid w:val="0058362C"/>
    <w:rsid w:val="0058387A"/>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74D"/>
    <w:rsid w:val="005B0BA0"/>
    <w:rsid w:val="005B12E5"/>
    <w:rsid w:val="005B1797"/>
    <w:rsid w:val="005B18D8"/>
    <w:rsid w:val="005B1CFC"/>
    <w:rsid w:val="005B1DD6"/>
    <w:rsid w:val="005B1E95"/>
    <w:rsid w:val="005B20E7"/>
    <w:rsid w:val="005B263B"/>
    <w:rsid w:val="005B3BA0"/>
    <w:rsid w:val="005B3CED"/>
    <w:rsid w:val="005B598A"/>
    <w:rsid w:val="005B59EB"/>
    <w:rsid w:val="005B5A3A"/>
    <w:rsid w:val="005B5AA1"/>
    <w:rsid w:val="005B5D4C"/>
    <w:rsid w:val="005B6B3E"/>
    <w:rsid w:val="005B7350"/>
    <w:rsid w:val="005C0782"/>
    <w:rsid w:val="005C1C00"/>
    <w:rsid w:val="005C4C12"/>
    <w:rsid w:val="005C5B61"/>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DF3"/>
    <w:rsid w:val="005E0E50"/>
    <w:rsid w:val="005E1F72"/>
    <w:rsid w:val="005E21A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4719"/>
    <w:rsid w:val="005F4AAA"/>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6332"/>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0A6A"/>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B19"/>
    <w:rsid w:val="00654D3D"/>
    <w:rsid w:val="00655806"/>
    <w:rsid w:val="00655E71"/>
    <w:rsid w:val="00655EBD"/>
    <w:rsid w:val="006568C9"/>
    <w:rsid w:val="00657DDC"/>
    <w:rsid w:val="00657F32"/>
    <w:rsid w:val="006607D5"/>
    <w:rsid w:val="006608AD"/>
    <w:rsid w:val="006618DE"/>
    <w:rsid w:val="00662165"/>
    <w:rsid w:val="00662623"/>
    <w:rsid w:val="00662826"/>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2C03"/>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F67"/>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3FE2"/>
    <w:rsid w:val="006A475C"/>
    <w:rsid w:val="006A5862"/>
    <w:rsid w:val="006A6D19"/>
    <w:rsid w:val="006A7271"/>
    <w:rsid w:val="006A7FD1"/>
    <w:rsid w:val="006B0116"/>
    <w:rsid w:val="006B0566"/>
    <w:rsid w:val="006B1648"/>
    <w:rsid w:val="006B2536"/>
    <w:rsid w:val="006B2824"/>
    <w:rsid w:val="006B2F02"/>
    <w:rsid w:val="006B3482"/>
    <w:rsid w:val="006B38AC"/>
    <w:rsid w:val="006B3E66"/>
    <w:rsid w:val="006B4238"/>
    <w:rsid w:val="006B5588"/>
    <w:rsid w:val="006B572D"/>
    <w:rsid w:val="006B5849"/>
    <w:rsid w:val="006B5D2B"/>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4B03"/>
    <w:rsid w:val="006C679A"/>
    <w:rsid w:val="006C778B"/>
    <w:rsid w:val="006C7B6E"/>
    <w:rsid w:val="006C7FE2"/>
    <w:rsid w:val="006D0B02"/>
    <w:rsid w:val="006D0D6F"/>
    <w:rsid w:val="006D133B"/>
    <w:rsid w:val="006D1826"/>
    <w:rsid w:val="006D1BA0"/>
    <w:rsid w:val="006D3D3F"/>
    <w:rsid w:val="006D4A14"/>
    <w:rsid w:val="006D4E1D"/>
    <w:rsid w:val="006D5516"/>
    <w:rsid w:val="006D5E0B"/>
    <w:rsid w:val="006D6150"/>
    <w:rsid w:val="006E0F22"/>
    <w:rsid w:val="006E2003"/>
    <w:rsid w:val="006E2215"/>
    <w:rsid w:val="006E35A0"/>
    <w:rsid w:val="006E35C3"/>
    <w:rsid w:val="006E3FB9"/>
    <w:rsid w:val="006E4901"/>
    <w:rsid w:val="006E49D7"/>
    <w:rsid w:val="006E732A"/>
    <w:rsid w:val="006E73AC"/>
    <w:rsid w:val="006E785D"/>
    <w:rsid w:val="006E7900"/>
    <w:rsid w:val="006E7947"/>
    <w:rsid w:val="006E7F44"/>
    <w:rsid w:val="006F012B"/>
    <w:rsid w:val="006F0D3F"/>
    <w:rsid w:val="006F0E67"/>
    <w:rsid w:val="006F1542"/>
    <w:rsid w:val="006F1805"/>
    <w:rsid w:val="006F18A9"/>
    <w:rsid w:val="006F1A8E"/>
    <w:rsid w:val="006F246F"/>
    <w:rsid w:val="006F2817"/>
    <w:rsid w:val="006F3372"/>
    <w:rsid w:val="006F3B78"/>
    <w:rsid w:val="006F49AA"/>
    <w:rsid w:val="006F55C6"/>
    <w:rsid w:val="006F6413"/>
    <w:rsid w:val="006F6F47"/>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99"/>
    <w:rsid w:val="007248F1"/>
    <w:rsid w:val="00725ED3"/>
    <w:rsid w:val="00725F4B"/>
    <w:rsid w:val="007268F5"/>
    <w:rsid w:val="0073123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C58"/>
    <w:rsid w:val="00744D01"/>
    <w:rsid w:val="00745561"/>
    <w:rsid w:val="0074665D"/>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25F"/>
    <w:rsid w:val="00771A7D"/>
    <w:rsid w:val="00771A92"/>
    <w:rsid w:val="00771C0F"/>
    <w:rsid w:val="00771DCB"/>
    <w:rsid w:val="00772280"/>
    <w:rsid w:val="0077250B"/>
    <w:rsid w:val="00772F69"/>
    <w:rsid w:val="00773485"/>
    <w:rsid w:val="0077364F"/>
    <w:rsid w:val="00774130"/>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0060"/>
    <w:rsid w:val="0079123B"/>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94D"/>
    <w:rsid w:val="007C1D08"/>
    <w:rsid w:val="007C3D16"/>
    <w:rsid w:val="007C3FF3"/>
    <w:rsid w:val="007C46D3"/>
    <w:rsid w:val="007C4876"/>
    <w:rsid w:val="007C49D4"/>
    <w:rsid w:val="007C55BD"/>
    <w:rsid w:val="007C5F44"/>
    <w:rsid w:val="007C676E"/>
    <w:rsid w:val="007C6F4D"/>
    <w:rsid w:val="007D078C"/>
    <w:rsid w:val="007D0927"/>
    <w:rsid w:val="007D0C96"/>
    <w:rsid w:val="007D0D00"/>
    <w:rsid w:val="007D1213"/>
    <w:rsid w:val="007D12B1"/>
    <w:rsid w:val="007D13EE"/>
    <w:rsid w:val="007D1997"/>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FE5"/>
    <w:rsid w:val="007F503F"/>
    <w:rsid w:val="007F5A5F"/>
    <w:rsid w:val="007F6722"/>
    <w:rsid w:val="008013DA"/>
    <w:rsid w:val="00801502"/>
    <w:rsid w:val="00804243"/>
    <w:rsid w:val="0080437A"/>
    <w:rsid w:val="008061D6"/>
    <w:rsid w:val="008069F0"/>
    <w:rsid w:val="00807178"/>
    <w:rsid w:val="00807568"/>
    <w:rsid w:val="0080763E"/>
    <w:rsid w:val="00807F1E"/>
    <w:rsid w:val="00807F3B"/>
    <w:rsid w:val="008105B4"/>
    <w:rsid w:val="00811D16"/>
    <w:rsid w:val="008128C9"/>
    <w:rsid w:val="008138CD"/>
    <w:rsid w:val="00814170"/>
    <w:rsid w:val="0081420E"/>
    <w:rsid w:val="00814499"/>
    <w:rsid w:val="00814DBD"/>
    <w:rsid w:val="00816505"/>
    <w:rsid w:val="00817BB9"/>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94"/>
    <w:rsid w:val="00831C52"/>
    <w:rsid w:val="00831DC3"/>
    <w:rsid w:val="008326D8"/>
    <w:rsid w:val="0083296C"/>
    <w:rsid w:val="0083475E"/>
    <w:rsid w:val="008348C6"/>
    <w:rsid w:val="00834CD0"/>
    <w:rsid w:val="00835374"/>
    <w:rsid w:val="0083549D"/>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447C"/>
    <w:rsid w:val="00845AA5"/>
    <w:rsid w:val="0084628D"/>
    <w:rsid w:val="00846C58"/>
    <w:rsid w:val="00846E52"/>
    <w:rsid w:val="00847EB9"/>
    <w:rsid w:val="008504E0"/>
    <w:rsid w:val="00850570"/>
    <w:rsid w:val="00850857"/>
    <w:rsid w:val="008510F1"/>
    <w:rsid w:val="008519CC"/>
    <w:rsid w:val="0085236E"/>
    <w:rsid w:val="00852545"/>
    <w:rsid w:val="00852650"/>
    <w:rsid w:val="00852B71"/>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4A5"/>
    <w:rsid w:val="008626E5"/>
    <w:rsid w:val="008628CD"/>
    <w:rsid w:val="008628EC"/>
    <w:rsid w:val="00862B55"/>
    <w:rsid w:val="00863EA2"/>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5F3"/>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45B"/>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62F"/>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4BE3"/>
    <w:rsid w:val="008C4C75"/>
    <w:rsid w:val="008C5FC1"/>
    <w:rsid w:val="008C64C6"/>
    <w:rsid w:val="008C6A78"/>
    <w:rsid w:val="008C750C"/>
    <w:rsid w:val="008C7A16"/>
    <w:rsid w:val="008D0121"/>
    <w:rsid w:val="008D0D48"/>
    <w:rsid w:val="008D0FB6"/>
    <w:rsid w:val="008D11AA"/>
    <w:rsid w:val="008D1E4D"/>
    <w:rsid w:val="008D294A"/>
    <w:rsid w:val="008D2B99"/>
    <w:rsid w:val="008D3A17"/>
    <w:rsid w:val="008D3C71"/>
    <w:rsid w:val="008D493D"/>
    <w:rsid w:val="008D5016"/>
    <w:rsid w:val="008D5704"/>
    <w:rsid w:val="008D5EE7"/>
    <w:rsid w:val="008D6CA0"/>
    <w:rsid w:val="008D6E32"/>
    <w:rsid w:val="008D6EF8"/>
    <w:rsid w:val="008D77B2"/>
    <w:rsid w:val="008D7FF8"/>
    <w:rsid w:val="008E00F2"/>
    <w:rsid w:val="008E027E"/>
    <w:rsid w:val="008E0584"/>
    <w:rsid w:val="008E1FEB"/>
    <w:rsid w:val="008E24DC"/>
    <w:rsid w:val="008E3548"/>
    <w:rsid w:val="008E38E6"/>
    <w:rsid w:val="008E3B1B"/>
    <w:rsid w:val="008E4010"/>
    <w:rsid w:val="008E43BF"/>
    <w:rsid w:val="008E4477"/>
    <w:rsid w:val="008E5B7C"/>
    <w:rsid w:val="008E5C09"/>
    <w:rsid w:val="008E60B3"/>
    <w:rsid w:val="008F0C6C"/>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38D0"/>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0CD9"/>
    <w:rsid w:val="00931A1F"/>
    <w:rsid w:val="00932182"/>
    <w:rsid w:val="0093242C"/>
    <w:rsid w:val="009334DB"/>
    <w:rsid w:val="009335A0"/>
    <w:rsid w:val="0093460D"/>
    <w:rsid w:val="00934B33"/>
    <w:rsid w:val="00935003"/>
    <w:rsid w:val="009354D8"/>
    <w:rsid w:val="00935C26"/>
    <w:rsid w:val="00936000"/>
    <w:rsid w:val="009365B5"/>
    <w:rsid w:val="00936B95"/>
    <w:rsid w:val="0093713C"/>
    <w:rsid w:val="009371D2"/>
    <w:rsid w:val="009374A0"/>
    <w:rsid w:val="00937B6A"/>
    <w:rsid w:val="00940C2A"/>
    <w:rsid w:val="00941136"/>
    <w:rsid w:val="009414B2"/>
    <w:rsid w:val="00941728"/>
    <w:rsid w:val="00941924"/>
    <w:rsid w:val="009427CA"/>
    <w:rsid w:val="00943563"/>
    <w:rsid w:val="0094429D"/>
    <w:rsid w:val="0094684E"/>
    <w:rsid w:val="009471C4"/>
    <w:rsid w:val="00947D03"/>
    <w:rsid w:val="00950BA6"/>
    <w:rsid w:val="0095176C"/>
    <w:rsid w:val="0095199F"/>
    <w:rsid w:val="00953F12"/>
    <w:rsid w:val="00954C1B"/>
    <w:rsid w:val="00954F59"/>
    <w:rsid w:val="00955011"/>
    <w:rsid w:val="00955A1E"/>
    <w:rsid w:val="00955CC1"/>
    <w:rsid w:val="00955E87"/>
    <w:rsid w:val="00956D11"/>
    <w:rsid w:val="009571AC"/>
    <w:rsid w:val="00960802"/>
    <w:rsid w:val="00961703"/>
    <w:rsid w:val="00961895"/>
    <w:rsid w:val="00961F06"/>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1D8"/>
    <w:rsid w:val="00985291"/>
    <w:rsid w:val="00987E76"/>
    <w:rsid w:val="0099029A"/>
    <w:rsid w:val="009902F8"/>
    <w:rsid w:val="00990375"/>
    <w:rsid w:val="00990561"/>
    <w:rsid w:val="00990C42"/>
    <w:rsid w:val="009911F4"/>
    <w:rsid w:val="0099153A"/>
    <w:rsid w:val="00991683"/>
    <w:rsid w:val="00993191"/>
    <w:rsid w:val="00993B84"/>
    <w:rsid w:val="00994A77"/>
    <w:rsid w:val="00995045"/>
    <w:rsid w:val="00996C19"/>
    <w:rsid w:val="00997050"/>
    <w:rsid w:val="00997686"/>
    <w:rsid w:val="009A05AC"/>
    <w:rsid w:val="009A171D"/>
    <w:rsid w:val="009A1B95"/>
    <w:rsid w:val="009A2FDE"/>
    <w:rsid w:val="009A30B4"/>
    <w:rsid w:val="009A36D6"/>
    <w:rsid w:val="009A5190"/>
    <w:rsid w:val="009A6B5D"/>
    <w:rsid w:val="009A73D5"/>
    <w:rsid w:val="009A73F9"/>
    <w:rsid w:val="009A796C"/>
    <w:rsid w:val="009A7A92"/>
    <w:rsid w:val="009A7E8F"/>
    <w:rsid w:val="009B0273"/>
    <w:rsid w:val="009B0824"/>
    <w:rsid w:val="009B0DA1"/>
    <w:rsid w:val="009B3CA3"/>
    <w:rsid w:val="009B46B2"/>
    <w:rsid w:val="009B5889"/>
    <w:rsid w:val="009B58F7"/>
    <w:rsid w:val="009B5ED1"/>
    <w:rsid w:val="009B698C"/>
    <w:rsid w:val="009B6D58"/>
    <w:rsid w:val="009C1A9B"/>
    <w:rsid w:val="009C1D0F"/>
    <w:rsid w:val="009C370D"/>
    <w:rsid w:val="009C3A21"/>
    <w:rsid w:val="009C3B73"/>
    <w:rsid w:val="009C3C64"/>
    <w:rsid w:val="009C3EC5"/>
    <w:rsid w:val="009C6103"/>
    <w:rsid w:val="009C7DD3"/>
    <w:rsid w:val="009D03A4"/>
    <w:rsid w:val="009D158E"/>
    <w:rsid w:val="009D2415"/>
    <w:rsid w:val="009D273B"/>
    <w:rsid w:val="009D2800"/>
    <w:rsid w:val="009D295A"/>
    <w:rsid w:val="009D32B0"/>
    <w:rsid w:val="009D352B"/>
    <w:rsid w:val="009D3747"/>
    <w:rsid w:val="009D3BBE"/>
    <w:rsid w:val="009D47AF"/>
    <w:rsid w:val="009D5B47"/>
    <w:rsid w:val="009D64FE"/>
    <w:rsid w:val="009D6D1A"/>
    <w:rsid w:val="009D78BC"/>
    <w:rsid w:val="009D7A71"/>
    <w:rsid w:val="009E1525"/>
    <w:rsid w:val="009E19C7"/>
    <w:rsid w:val="009E1D1C"/>
    <w:rsid w:val="009E1EE8"/>
    <w:rsid w:val="009E2620"/>
    <w:rsid w:val="009E27FC"/>
    <w:rsid w:val="009E3568"/>
    <w:rsid w:val="009E35C5"/>
    <w:rsid w:val="009E38B9"/>
    <w:rsid w:val="009E3FF4"/>
    <w:rsid w:val="009E44BD"/>
    <w:rsid w:val="009E45F3"/>
    <w:rsid w:val="009E4A0F"/>
    <w:rsid w:val="009E505B"/>
    <w:rsid w:val="009E565C"/>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2B42"/>
    <w:rsid w:val="00A04DB0"/>
    <w:rsid w:val="00A05927"/>
    <w:rsid w:val="00A05A2F"/>
    <w:rsid w:val="00A0752B"/>
    <w:rsid w:val="00A10D1E"/>
    <w:rsid w:val="00A10D1F"/>
    <w:rsid w:val="00A112E2"/>
    <w:rsid w:val="00A1152B"/>
    <w:rsid w:val="00A11B63"/>
    <w:rsid w:val="00A11BD0"/>
    <w:rsid w:val="00A11F49"/>
    <w:rsid w:val="00A12260"/>
    <w:rsid w:val="00A125B9"/>
    <w:rsid w:val="00A1295D"/>
    <w:rsid w:val="00A12A5E"/>
    <w:rsid w:val="00A12C95"/>
    <w:rsid w:val="00A14ED9"/>
    <w:rsid w:val="00A150A9"/>
    <w:rsid w:val="00A1623D"/>
    <w:rsid w:val="00A16F0B"/>
    <w:rsid w:val="00A20B69"/>
    <w:rsid w:val="00A222D7"/>
    <w:rsid w:val="00A22548"/>
    <w:rsid w:val="00A22693"/>
    <w:rsid w:val="00A22CF8"/>
    <w:rsid w:val="00A22EB5"/>
    <w:rsid w:val="00A237E1"/>
    <w:rsid w:val="00A24827"/>
    <w:rsid w:val="00A249DB"/>
    <w:rsid w:val="00A24DA5"/>
    <w:rsid w:val="00A24F80"/>
    <w:rsid w:val="00A2572F"/>
    <w:rsid w:val="00A27FAF"/>
    <w:rsid w:val="00A3062D"/>
    <w:rsid w:val="00A30B3F"/>
    <w:rsid w:val="00A3101A"/>
    <w:rsid w:val="00A3105E"/>
    <w:rsid w:val="00A315F1"/>
    <w:rsid w:val="00A31A12"/>
    <w:rsid w:val="00A31F51"/>
    <w:rsid w:val="00A3284C"/>
    <w:rsid w:val="00A34587"/>
    <w:rsid w:val="00A363C5"/>
    <w:rsid w:val="00A364F9"/>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06"/>
    <w:rsid w:val="00A506F8"/>
    <w:rsid w:val="00A51225"/>
    <w:rsid w:val="00A51B73"/>
    <w:rsid w:val="00A51D7C"/>
    <w:rsid w:val="00A51FB2"/>
    <w:rsid w:val="00A52061"/>
    <w:rsid w:val="00A524AC"/>
    <w:rsid w:val="00A527EF"/>
    <w:rsid w:val="00A530B3"/>
    <w:rsid w:val="00A5393A"/>
    <w:rsid w:val="00A53A41"/>
    <w:rsid w:val="00A5422E"/>
    <w:rsid w:val="00A5473D"/>
    <w:rsid w:val="00A5512C"/>
    <w:rsid w:val="00A558B9"/>
    <w:rsid w:val="00A55E59"/>
    <w:rsid w:val="00A55FEE"/>
    <w:rsid w:val="00A572D8"/>
    <w:rsid w:val="00A57DFD"/>
    <w:rsid w:val="00A61746"/>
    <w:rsid w:val="00A619F2"/>
    <w:rsid w:val="00A61F6A"/>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77C07"/>
    <w:rsid w:val="00A802AD"/>
    <w:rsid w:val="00A807AB"/>
    <w:rsid w:val="00A8134C"/>
    <w:rsid w:val="00A81620"/>
    <w:rsid w:val="00A81DD5"/>
    <w:rsid w:val="00A821AE"/>
    <w:rsid w:val="00A8328A"/>
    <w:rsid w:val="00A84545"/>
    <w:rsid w:val="00A85E5D"/>
    <w:rsid w:val="00A87140"/>
    <w:rsid w:val="00A905A7"/>
    <w:rsid w:val="00A921FF"/>
    <w:rsid w:val="00A93710"/>
    <w:rsid w:val="00A9429C"/>
    <w:rsid w:val="00A95835"/>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09"/>
    <w:rsid w:val="00AA6F53"/>
    <w:rsid w:val="00AA75FA"/>
    <w:rsid w:val="00AA7805"/>
    <w:rsid w:val="00AB00B1"/>
    <w:rsid w:val="00AB0258"/>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0C37"/>
    <w:rsid w:val="00AC12AD"/>
    <w:rsid w:val="00AC1C05"/>
    <w:rsid w:val="00AC3F2F"/>
    <w:rsid w:val="00AC45C7"/>
    <w:rsid w:val="00AC4EAF"/>
    <w:rsid w:val="00AC5807"/>
    <w:rsid w:val="00AC743C"/>
    <w:rsid w:val="00AC7A2E"/>
    <w:rsid w:val="00AD0AB3"/>
    <w:rsid w:val="00AD0BEB"/>
    <w:rsid w:val="00AD12B1"/>
    <w:rsid w:val="00AD1BFE"/>
    <w:rsid w:val="00AD2285"/>
    <w:rsid w:val="00AD2CE4"/>
    <w:rsid w:val="00AD2FAF"/>
    <w:rsid w:val="00AD305B"/>
    <w:rsid w:val="00AD34C9"/>
    <w:rsid w:val="00AD522C"/>
    <w:rsid w:val="00AD6D6A"/>
    <w:rsid w:val="00AD7B20"/>
    <w:rsid w:val="00AD7C10"/>
    <w:rsid w:val="00AE1606"/>
    <w:rsid w:val="00AE210D"/>
    <w:rsid w:val="00AE224E"/>
    <w:rsid w:val="00AE26C8"/>
    <w:rsid w:val="00AE30C5"/>
    <w:rsid w:val="00AE3822"/>
    <w:rsid w:val="00AE3B58"/>
    <w:rsid w:val="00AE4008"/>
    <w:rsid w:val="00AE40F8"/>
    <w:rsid w:val="00AE43E4"/>
    <w:rsid w:val="00AE44A9"/>
    <w:rsid w:val="00AE52DD"/>
    <w:rsid w:val="00AE56B3"/>
    <w:rsid w:val="00AE5E4B"/>
    <w:rsid w:val="00AE608F"/>
    <w:rsid w:val="00AE679C"/>
    <w:rsid w:val="00AE6F01"/>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6FB7"/>
    <w:rsid w:val="00AF7BE8"/>
    <w:rsid w:val="00B011DF"/>
    <w:rsid w:val="00B01568"/>
    <w:rsid w:val="00B025A2"/>
    <w:rsid w:val="00B027B8"/>
    <w:rsid w:val="00B027EF"/>
    <w:rsid w:val="00B02A31"/>
    <w:rsid w:val="00B0317D"/>
    <w:rsid w:val="00B04537"/>
    <w:rsid w:val="00B0472E"/>
    <w:rsid w:val="00B04817"/>
    <w:rsid w:val="00B04B74"/>
    <w:rsid w:val="00B051BE"/>
    <w:rsid w:val="00B077ED"/>
    <w:rsid w:val="00B07942"/>
    <w:rsid w:val="00B07E76"/>
    <w:rsid w:val="00B10950"/>
    <w:rsid w:val="00B10B55"/>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ABD"/>
    <w:rsid w:val="00B2394E"/>
    <w:rsid w:val="00B23ACD"/>
    <w:rsid w:val="00B23AEA"/>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19B6"/>
    <w:rsid w:val="00B425F0"/>
    <w:rsid w:val="00B4364F"/>
    <w:rsid w:val="00B43EE5"/>
    <w:rsid w:val="00B44A67"/>
    <w:rsid w:val="00B44DC4"/>
    <w:rsid w:val="00B454E6"/>
    <w:rsid w:val="00B45D07"/>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1E82"/>
    <w:rsid w:val="00B62020"/>
    <w:rsid w:val="00B62122"/>
    <w:rsid w:val="00B62D06"/>
    <w:rsid w:val="00B62D3B"/>
    <w:rsid w:val="00B62DDA"/>
    <w:rsid w:val="00B63078"/>
    <w:rsid w:val="00B64118"/>
    <w:rsid w:val="00B64BF8"/>
    <w:rsid w:val="00B66C0B"/>
    <w:rsid w:val="00B67CCD"/>
    <w:rsid w:val="00B704E5"/>
    <w:rsid w:val="00B705C5"/>
    <w:rsid w:val="00B71D73"/>
    <w:rsid w:val="00B72FE1"/>
    <w:rsid w:val="00B73AB8"/>
    <w:rsid w:val="00B73DE0"/>
    <w:rsid w:val="00B744F6"/>
    <w:rsid w:val="00B75687"/>
    <w:rsid w:val="00B76154"/>
    <w:rsid w:val="00B7771E"/>
    <w:rsid w:val="00B77C8D"/>
    <w:rsid w:val="00B81AD3"/>
    <w:rsid w:val="00B82D19"/>
    <w:rsid w:val="00B834EF"/>
    <w:rsid w:val="00B836ED"/>
    <w:rsid w:val="00B83C84"/>
    <w:rsid w:val="00B84296"/>
    <w:rsid w:val="00B84F37"/>
    <w:rsid w:val="00B853BF"/>
    <w:rsid w:val="00B8636F"/>
    <w:rsid w:val="00B86BCB"/>
    <w:rsid w:val="00B87EE8"/>
    <w:rsid w:val="00B9100A"/>
    <w:rsid w:val="00B925B0"/>
    <w:rsid w:val="00B941D0"/>
    <w:rsid w:val="00B957A8"/>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C7442"/>
    <w:rsid w:val="00BD0588"/>
    <w:rsid w:val="00BD0D0A"/>
    <w:rsid w:val="00BD0E4C"/>
    <w:rsid w:val="00BD2920"/>
    <w:rsid w:val="00BD3B55"/>
    <w:rsid w:val="00BD4817"/>
    <w:rsid w:val="00BD572E"/>
    <w:rsid w:val="00BD5A9C"/>
    <w:rsid w:val="00BD5F94"/>
    <w:rsid w:val="00BD5FB3"/>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21D"/>
    <w:rsid w:val="00C008F7"/>
    <w:rsid w:val="00C00BD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1B8"/>
    <w:rsid w:val="00C132F1"/>
    <w:rsid w:val="00C13E8E"/>
    <w:rsid w:val="00C14561"/>
    <w:rsid w:val="00C14F1A"/>
    <w:rsid w:val="00C156C3"/>
    <w:rsid w:val="00C159DC"/>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111"/>
    <w:rsid w:val="00C3130B"/>
    <w:rsid w:val="00C31373"/>
    <w:rsid w:val="00C324F0"/>
    <w:rsid w:val="00C33ED5"/>
    <w:rsid w:val="00C343BF"/>
    <w:rsid w:val="00C34414"/>
    <w:rsid w:val="00C3484C"/>
    <w:rsid w:val="00C35169"/>
    <w:rsid w:val="00C358EA"/>
    <w:rsid w:val="00C35DA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320"/>
    <w:rsid w:val="00C54CEE"/>
    <w:rsid w:val="00C56BBA"/>
    <w:rsid w:val="00C57D7E"/>
    <w:rsid w:val="00C602DA"/>
    <w:rsid w:val="00C6056C"/>
    <w:rsid w:val="00C60617"/>
    <w:rsid w:val="00C60919"/>
    <w:rsid w:val="00C611EE"/>
    <w:rsid w:val="00C6256F"/>
    <w:rsid w:val="00C6329E"/>
    <w:rsid w:val="00C63E1C"/>
    <w:rsid w:val="00C6467B"/>
    <w:rsid w:val="00C647D8"/>
    <w:rsid w:val="00C648B6"/>
    <w:rsid w:val="00C64BF0"/>
    <w:rsid w:val="00C66474"/>
    <w:rsid w:val="00C66A65"/>
    <w:rsid w:val="00C67E80"/>
    <w:rsid w:val="00C706E4"/>
    <w:rsid w:val="00C706F4"/>
    <w:rsid w:val="00C70BA0"/>
    <w:rsid w:val="00C71E26"/>
    <w:rsid w:val="00C72606"/>
    <w:rsid w:val="00C727E5"/>
    <w:rsid w:val="00C72890"/>
    <w:rsid w:val="00C72A00"/>
    <w:rsid w:val="00C72D0E"/>
    <w:rsid w:val="00C72E21"/>
    <w:rsid w:val="00C73E62"/>
    <w:rsid w:val="00C752FC"/>
    <w:rsid w:val="00C75A7D"/>
    <w:rsid w:val="00C76415"/>
    <w:rsid w:val="00C76CCB"/>
    <w:rsid w:val="00C77B78"/>
    <w:rsid w:val="00C77D02"/>
    <w:rsid w:val="00C8055A"/>
    <w:rsid w:val="00C806B2"/>
    <w:rsid w:val="00C807D9"/>
    <w:rsid w:val="00C80B25"/>
    <w:rsid w:val="00C80D21"/>
    <w:rsid w:val="00C813A9"/>
    <w:rsid w:val="00C81BA5"/>
    <w:rsid w:val="00C81D25"/>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8B5"/>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3D53"/>
    <w:rsid w:val="00CB41AB"/>
    <w:rsid w:val="00CB4C1E"/>
    <w:rsid w:val="00CB5290"/>
    <w:rsid w:val="00CB57BB"/>
    <w:rsid w:val="00CB609F"/>
    <w:rsid w:val="00CB68EF"/>
    <w:rsid w:val="00CB6DA8"/>
    <w:rsid w:val="00CB71A2"/>
    <w:rsid w:val="00CB759C"/>
    <w:rsid w:val="00CB772D"/>
    <w:rsid w:val="00CB79A4"/>
    <w:rsid w:val="00CC0A8D"/>
    <w:rsid w:val="00CC16CF"/>
    <w:rsid w:val="00CC16D6"/>
    <w:rsid w:val="00CC3419"/>
    <w:rsid w:val="00CC3A77"/>
    <w:rsid w:val="00CC43F3"/>
    <w:rsid w:val="00CC49B7"/>
    <w:rsid w:val="00CC518E"/>
    <w:rsid w:val="00CC6730"/>
    <w:rsid w:val="00CC73F0"/>
    <w:rsid w:val="00CC7693"/>
    <w:rsid w:val="00CD043A"/>
    <w:rsid w:val="00CD0B41"/>
    <w:rsid w:val="00CD31D5"/>
    <w:rsid w:val="00CD3548"/>
    <w:rsid w:val="00CD4190"/>
    <w:rsid w:val="00CD435C"/>
    <w:rsid w:val="00CD43C8"/>
    <w:rsid w:val="00CD4898"/>
    <w:rsid w:val="00CD51B9"/>
    <w:rsid w:val="00CD5B7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DB6"/>
    <w:rsid w:val="00CF62B6"/>
    <w:rsid w:val="00CF6C05"/>
    <w:rsid w:val="00CF7005"/>
    <w:rsid w:val="00CF75C4"/>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4AC"/>
    <w:rsid w:val="00D13243"/>
    <w:rsid w:val="00D132BC"/>
    <w:rsid w:val="00D14B02"/>
    <w:rsid w:val="00D150B0"/>
    <w:rsid w:val="00D15272"/>
    <w:rsid w:val="00D15ED6"/>
    <w:rsid w:val="00D161B8"/>
    <w:rsid w:val="00D170E4"/>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F6B"/>
    <w:rsid w:val="00D35832"/>
    <w:rsid w:val="00D359EB"/>
    <w:rsid w:val="00D362DB"/>
    <w:rsid w:val="00D36A0F"/>
    <w:rsid w:val="00D36D97"/>
    <w:rsid w:val="00D371A7"/>
    <w:rsid w:val="00D37A8C"/>
    <w:rsid w:val="00D40735"/>
    <w:rsid w:val="00D411B6"/>
    <w:rsid w:val="00D416E0"/>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2B8F"/>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BB"/>
    <w:rsid w:val="00D820D2"/>
    <w:rsid w:val="00D82DAD"/>
    <w:rsid w:val="00D83043"/>
    <w:rsid w:val="00D8313C"/>
    <w:rsid w:val="00D84287"/>
    <w:rsid w:val="00D8458D"/>
    <w:rsid w:val="00D8459D"/>
    <w:rsid w:val="00D84988"/>
    <w:rsid w:val="00D85304"/>
    <w:rsid w:val="00D864EA"/>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362"/>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89B"/>
    <w:rsid w:val="00DC0C6E"/>
    <w:rsid w:val="00DC1B3F"/>
    <w:rsid w:val="00DC3470"/>
    <w:rsid w:val="00DC4068"/>
    <w:rsid w:val="00DC5332"/>
    <w:rsid w:val="00DC567F"/>
    <w:rsid w:val="00DC59F5"/>
    <w:rsid w:val="00DC6229"/>
    <w:rsid w:val="00DC6663"/>
    <w:rsid w:val="00DC6735"/>
    <w:rsid w:val="00DC6FEB"/>
    <w:rsid w:val="00DC769E"/>
    <w:rsid w:val="00DC7A3F"/>
    <w:rsid w:val="00DD19D9"/>
    <w:rsid w:val="00DD2498"/>
    <w:rsid w:val="00DD322C"/>
    <w:rsid w:val="00DD366A"/>
    <w:rsid w:val="00DD3CC6"/>
    <w:rsid w:val="00DD3E3D"/>
    <w:rsid w:val="00DD4BE2"/>
    <w:rsid w:val="00DD4F48"/>
    <w:rsid w:val="00DD51F0"/>
    <w:rsid w:val="00DD56AA"/>
    <w:rsid w:val="00DD5CF9"/>
    <w:rsid w:val="00DD62C8"/>
    <w:rsid w:val="00DD66E7"/>
    <w:rsid w:val="00DD6BC2"/>
    <w:rsid w:val="00DD6FDA"/>
    <w:rsid w:val="00DD73C9"/>
    <w:rsid w:val="00DE0D25"/>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6D57"/>
    <w:rsid w:val="00DF7AF0"/>
    <w:rsid w:val="00E00E5E"/>
    <w:rsid w:val="00E01503"/>
    <w:rsid w:val="00E020C1"/>
    <w:rsid w:val="00E02F60"/>
    <w:rsid w:val="00E030D8"/>
    <w:rsid w:val="00E038DA"/>
    <w:rsid w:val="00E040F0"/>
    <w:rsid w:val="00E04589"/>
    <w:rsid w:val="00E045AE"/>
    <w:rsid w:val="00E046C2"/>
    <w:rsid w:val="00E04DCD"/>
    <w:rsid w:val="00E04FA9"/>
    <w:rsid w:val="00E054EA"/>
    <w:rsid w:val="00E05F32"/>
    <w:rsid w:val="00E0616D"/>
    <w:rsid w:val="00E06D6C"/>
    <w:rsid w:val="00E06E9D"/>
    <w:rsid w:val="00E070E6"/>
    <w:rsid w:val="00E10031"/>
    <w:rsid w:val="00E10BB7"/>
    <w:rsid w:val="00E15826"/>
    <w:rsid w:val="00E15A77"/>
    <w:rsid w:val="00E161F1"/>
    <w:rsid w:val="00E167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10"/>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907"/>
    <w:rsid w:val="00E42FEB"/>
    <w:rsid w:val="00E430BF"/>
    <w:rsid w:val="00E43CEB"/>
    <w:rsid w:val="00E449ED"/>
    <w:rsid w:val="00E44D86"/>
    <w:rsid w:val="00E45007"/>
    <w:rsid w:val="00E453AC"/>
    <w:rsid w:val="00E45ACA"/>
    <w:rsid w:val="00E45C7F"/>
    <w:rsid w:val="00E45FEC"/>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CC8"/>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00B"/>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0F2A"/>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341"/>
    <w:rsid w:val="00EC759E"/>
    <w:rsid w:val="00EC7897"/>
    <w:rsid w:val="00ED004F"/>
    <w:rsid w:val="00ED01B4"/>
    <w:rsid w:val="00ED0338"/>
    <w:rsid w:val="00ED0BF3"/>
    <w:rsid w:val="00ED0DE3"/>
    <w:rsid w:val="00ED1142"/>
    <w:rsid w:val="00ED1170"/>
    <w:rsid w:val="00ED1B8F"/>
    <w:rsid w:val="00ED1F15"/>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8F6"/>
    <w:rsid w:val="00EE3CA0"/>
    <w:rsid w:val="00EE3F18"/>
    <w:rsid w:val="00EE45BD"/>
    <w:rsid w:val="00EE55F5"/>
    <w:rsid w:val="00EE5855"/>
    <w:rsid w:val="00EE5A09"/>
    <w:rsid w:val="00EE5C53"/>
    <w:rsid w:val="00EE7019"/>
    <w:rsid w:val="00EE73A8"/>
    <w:rsid w:val="00EE7A99"/>
    <w:rsid w:val="00EF124E"/>
    <w:rsid w:val="00EF1865"/>
    <w:rsid w:val="00EF207E"/>
    <w:rsid w:val="00EF2159"/>
    <w:rsid w:val="00EF24C7"/>
    <w:rsid w:val="00EF273B"/>
    <w:rsid w:val="00EF2954"/>
    <w:rsid w:val="00EF2B43"/>
    <w:rsid w:val="00EF352E"/>
    <w:rsid w:val="00EF3662"/>
    <w:rsid w:val="00EF4630"/>
    <w:rsid w:val="00EF4BBA"/>
    <w:rsid w:val="00EF6526"/>
    <w:rsid w:val="00EF6DF2"/>
    <w:rsid w:val="00EF745C"/>
    <w:rsid w:val="00EF7868"/>
    <w:rsid w:val="00EF7E52"/>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39F"/>
    <w:rsid w:val="00F1389B"/>
    <w:rsid w:val="00F13FFF"/>
    <w:rsid w:val="00F141E2"/>
    <w:rsid w:val="00F154A2"/>
    <w:rsid w:val="00F15AC0"/>
    <w:rsid w:val="00F15F72"/>
    <w:rsid w:val="00F15FB2"/>
    <w:rsid w:val="00F16EF4"/>
    <w:rsid w:val="00F1738A"/>
    <w:rsid w:val="00F17CCF"/>
    <w:rsid w:val="00F20B78"/>
    <w:rsid w:val="00F20CF5"/>
    <w:rsid w:val="00F20DA5"/>
    <w:rsid w:val="00F213D0"/>
    <w:rsid w:val="00F215B1"/>
    <w:rsid w:val="00F21992"/>
    <w:rsid w:val="00F21C25"/>
    <w:rsid w:val="00F22DE0"/>
    <w:rsid w:val="00F23100"/>
    <w:rsid w:val="00F23A51"/>
    <w:rsid w:val="00F242D7"/>
    <w:rsid w:val="00F24327"/>
    <w:rsid w:val="00F248D8"/>
    <w:rsid w:val="00F24A51"/>
    <w:rsid w:val="00F24E9E"/>
    <w:rsid w:val="00F25B39"/>
    <w:rsid w:val="00F26162"/>
    <w:rsid w:val="00F263B3"/>
    <w:rsid w:val="00F26AC7"/>
    <w:rsid w:val="00F2770D"/>
    <w:rsid w:val="00F27778"/>
    <w:rsid w:val="00F339E3"/>
    <w:rsid w:val="00F3452D"/>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5D33"/>
    <w:rsid w:val="00F46F1D"/>
    <w:rsid w:val="00F473D6"/>
    <w:rsid w:val="00F51B3A"/>
    <w:rsid w:val="00F523B0"/>
    <w:rsid w:val="00F53525"/>
    <w:rsid w:val="00F53DBE"/>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2ED3"/>
    <w:rsid w:val="00F839B3"/>
    <w:rsid w:val="00F83B76"/>
    <w:rsid w:val="00F83E1D"/>
    <w:rsid w:val="00F8462A"/>
    <w:rsid w:val="00F85DFC"/>
    <w:rsid w:val="00F85F62"/>
    <w:rsid w:val="00F86162"/>
    <w:rsid w:val="00F86ED5"/>
    <w:rsid w:val="00F871C2"/>
    <w:rsid w:val="00F87473"/>
    <w:rsid w:val="00F9052C"/>
    <w:rsid w:val="00F90DE7"/>
    <w:rsid w:val="00F914CF"/>
    <w:rsid w:val="00F930CD"/>
    <w:rsid w:val="00F932ED"/>
    <w:rsid w:val="00F93C26"/>
    <w:rsid w:val="00F9427D"/>
    <w:rsid w:val="00F9448B"/>
    <w:rsid w:val="00F954E8"/>
    <w:rsid w:val="00F95B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985"/>
    <w:rsid w:val="00FA6B94"/>
    <w:rsid w:val="00FA6F47"/>
    <w:rsid w:val="00FA751D"/>
    <w:rsid w:val="00FA7A86"/>
    <w:rsid w:val="00FA7EAA"/>
    <w:rsid w:val="00FB068C"/>
    <w:rsid w:val="00FB07E8"/>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22"/>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3E5F"/>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Normal"/>
    <w:rsid w:val="000277BC"/>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2849210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4110D-F286-4862-B1ED-4C17C8048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18</Pages>
  <Words>6259</Words>
  <Characters>35680</Characters>
  <Application>Microsoft Office Word</Application>
  <DocSecurity>0</DocSecurity>
  <Lines>297</Lines>
  <Paragraphs>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41856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75</cp:revision>
  <cp:lastPrinted>2018-02-16T07:12:00Z</cp:lastPrinted>
  <dcterms:created xsi:type="dcterms:W3CDTF">2023-09-06T17:23:00Z</dcterms:created>
  <dcterms:modified xsi:type="dcterms:W3CDTF">2024-12-02T10:04:00Z</dcterms:modified>
</cp:coreProperties>
</file>