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ծաղիկների և ծաղկեպսակների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ծաղիկների և ծաղկեպսակների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ծաղիկների և ծաղկեպսակների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ծաղիկների և ծաղկեպսակների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Գներդի իրավունքներն ու պարտականությունները ՀՀ օրենսդրությամբ սահմանված կարգով իրականացնում է Մալաթիա-Սեբաստիա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Ծաղկեպսակներ - Հիշատակի օրերին նվիրված ծաղկեպսակներ եռոտանի հիմնակմախքով: Ծաղկեպսակները պետք է պատրաստված լինեն բնական, թարմ ծաղիկներից (վարդեր,հերբերաներ, խրիզանթեմներ, լիլիաներ, մեխակներ և այլ  խառը ծաղիկներ) կախված տարվա եղանակից, երիզված հիշատակման գրառումով ժապավենով:Ծաղկեպսակի չափսը՝ 1*1.20մ:Պատվիրատուն, ըստ ապրանքների անհրաժեշտ քանակության,  պատվեր-առաջադրանք  կարող է ներկայացնել ապրանքների մատակարարման պահանջ առաջանալուց  առնվազն 1 օրացուցային օր առաջ: Քանակը սահմանվում է մինչև 15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հատային, վարդեր՝ բնական, առնվազն 70սմ երկարությամբ, ծաղկի գլխիկի բարձրությունը և տրամագիծը՝ առնվազն 6սմ, տարբեր գույնի և տեսակի, թարմ, փարթամ գլխիկներով և ցողունով։ Պատվիրատուն, ըստ ապրանքների անհրաժեշտ քանակության,  պատվեր-առաջադրանք  կարող է ներկայացնել ապրանքների մատակարարման պահանջ առաջանալուց  առնվազն 1 օրացուցային օր առաջ:Քանակը սահմանվում է մինչև 600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հատային մեխակներ՝ բնական, կարմիր և սպիտակ գույների, թարմ, փարթամ գլխիկներով և ցողունով։ Ծաղկի գլխիկի տրամագիծը՝ առնվազն 6սմ, երկարությունը՝ առնվազն 70սմ: Պատվիրատուն, ըստ ապրանքների անհրաժեշտ քանակության,  պատվեր-առաջադրանք  կարող է ներկայացնել ապրանքների մատակարարման պահանջ առաջանալուց  առնվազն 1 օրացուցային օր առաջ:Քանակը սահմանվում է մինչև 590 հատ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միջոցների նախատեսման դեպքում՝ Համաձայնագիրը/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միջոցների նախատեսման դեպքում՝ Համաձայնագիրը/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միջոցների նախատեսման դեպքում՝ Համաձայնագիրը/ ուժի մեջ մտնելու օրվանից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