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ՀԱՊՀ-ԷԱԱՊՁԲ-24/21 ԾԱԾԿԱԳՐՈՎ ՀԱՄԱԿԱՐԳՉԱՅԻՆ ՏԵԽՆԻԿԱՅԻ, ՍԱՐՔԵՐԻ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ՀԱՊՀ-ԷԱԱՊՁԲ-24/21 ԾԱԾԿԱԳՐՈՎ ՀԱՄԱԿԱՐԳՉԱՅԻՆ ՏԵԽՆԻԿԱՅԻ, ՍԱՐՔԵՐԻ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ՀԱՊՀ-ԷԱԱՊՁԲ-24/21 ԾԱԾԿԱԳՐՈՎ ՀԱՄԱԿԱՐԳՉԱՅԻՆ ՏԵԽՆԻԿԱՅԻ, ՍԱՐՔԵՐԻ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ՀԱՊՀ-ԷԱԱՊՁԲ-24/21 ԾԱԾԿԱԳՐՈՎ ՀԱՄԱԿԱՐԳՉԱՅԻՆ ՏԵԽՆԻԿԱՅԻ, ՍԱՐՔԵՐԻ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2024.12.16.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ՀԱՄԱԿԱՐԳՉԱՅԻՆ ՏԵԽՆԻԿԱՅԻ, ՍԱՐՔԵՐԻ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