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ՉՀ-ԷԱՃԱՊՁԲ-2025/2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Կոտայքի մարզի Չարենցավան քաղաքապետարան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Կ.Դեմիրճյանի անվ.հրապարակ</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канцелярских и офисных материалов для нужд муниципалитета Чаренцаван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Պավել Գաբրելյան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qaxgnumner@mail.ru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0226 4 34 34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Կոտայքի մարզի Չարենցավան քաղաքապետարան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ՉՀ-ԷԱՃԱՊՁԲ-2025/2</w:t>
      </w:r>
      <w:r w:rsidRPr="00E4651F">
        <w:rPr>
          <w:rFonts w:asciiTheme="minorHAnsi" w:hAnsiTheme="minorHAnsi" w:cstheme="minorHAnsi"/>
          <w:i/>
        </w:rPr>
        <w:br/>
      </w:r>
      <w:r w:rsidR="00A419E4" w:rsidRPr="00E4651F">
        <w:rPr>
          <w:rFonts w:asciiTheme="minorHAnsi" w:hAnsiTheme="minorHAnsi" w:cstheme="minorHAnsi"/>
          <w:szCs w:val="20"/>
          <w:lang w:val="af-ZA"/>
        </w:rPr>
        <w:t>2024.12.04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Կոտայքի մարզի Չարենցավան քաղաքապետարան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Կոտայքի մարզի Չարենցավան քաղաքապետարան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канцелярских и офисных материалов для нужд муниципалитета Чаренцаван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канцелярских и офисных материалов для нужд муниципалитета Чаренцаван</w:t>
      </w:r>
      <w:r w:rsidR="00812F10" w:rsidRPr="00E4651F">
        <w:rPr>
          <w:rFonts w:cstheme="minorHAnsi"/>
          <w:b/>
          <w:lang w:val="ru-RU"/>
        </w:rPr>
        <w:t xml:space="preserve">ДЛЯ НУЖД </w:t>
      </w:r>
      <w:r w:rsidR="0039665E" w:rsidRPr="0039665E">
        <w:rPr>
          <w:rFonts w:cstheme="minorHAnsi"/>
          <w:b/>
          <w:u w:val="single"/>
          <w:lang w:val="af-ZA"/>
        </w:rPr>
        <w:t>ՀՀ Կոտայքի մարզի Չարենցավան քաղաքապետարան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ՉՀ-ԷԱՃԱՊՁԲ-2025/2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qaxgnumner@mail.ru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канцелярских и офисных материалов для нужд муниципалитета Чаренцаван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мембрана,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предназначенный до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предназначенный для листов от 20-50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клейким краем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блоками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обычный
(резина)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Ручка-корректор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в формате А4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402.72</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422.9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ՉՀ-ԷԱՃԱՊՁԲ-2025/2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Կոտայքի մարզի Չարենցավան քաղաքապետարան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"ՉՀ-ԷԱՃԱՊՁԲ-2025/2"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- 900132111023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"ՉՀ-ԷԱՃԱՊՁԲ-2025/2"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- 900132111023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ՉՀ-ԷԱՃԱՊՁԲ-2025/2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из мелованного картона, с металлическим  зажимом, предназначена для бумаг в формате A4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жесткой картонной обложкой, с соответсвующим размером (обьемом) зажима, с крепежным металлическим устройством, предназначена для бумаг в формате A4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мембрана,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предназначена для бумаг в формате A4, с возможностью крепления  скоросшивателей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предназначенный до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прикрепления до 20 листов с металлическими скобами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предназначенный для листов от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прикрепления от 20 до 50 листов с металлическими скобами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клейким краем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клейкий край не менее 1,25 мм, белизна не менее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блоками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цветная, клейкая, блоками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Предназначены для проведения встреч, 50 листов в формате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графитовых карандашей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ширина - 32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канцелярские скрепки- металлические или с полимерным покрытием длиной в (25-33) мм. С возможностью удержать стопку бумаги в одну целую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металлические скобы для степлера, блоками, размеры: 10 мм/6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металлические скобы для степлера, блоками, размеры: 24 мм/6 мм, 26 мм/6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металлические, с острым острием, с пластиковой рукчкой, длна 18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 канцелярский (клей-карандаш), для склеивания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обычный
(резина)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 маленький, предназначен для удаления надпсей карандашом (резина)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разных цветов, с разными формами, большого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синего цвета, с разными формами, большого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линейка с измерениями, максимальная длина 30 см, пластиковая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Ручка-корректор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для корректировки написанново текста, на водяной основе, с незамерзающим до 20 0C градусов или с другим органическим растворителями, в флаконах с емкостью от 15 до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красные и синие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Различных цветов, предназначена для подчеркивания и заметок, из фетра или другого пористого материала с плоским концом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журнал, 150-200 страниц, сраницы с полосками или решетками, с белыми листами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количество  симвалаов-12, размеры-18x13.5 см,  действия орображаются на панели дисплея, самозаряжаюшаяся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в формате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Немелованная бумага в формате А4 (210X297мм), предназначена для печати лазерными, струйными и копировальными устройствами (а также для двусторонней и цветной печати), не содержащая ниток, полученные механическим способом, плотность: 80 г/м2 , белизна: не менее CIE_146%. В заводской упаковке (в каждой коробке-500 листов).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2025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2025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2025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2025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2025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2025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2025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2025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2025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2025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2025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2025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2025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2025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2025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2025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2025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2025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2025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2025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2025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2025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2025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2025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2025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