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30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1134"/>
        <w:gridCol w:w="2556"/>
        <w:gridCol w:w="1019"/>
        <w:gridCol w:w="1386"/>
        <w:gridCol w:w="283"/>
        <w:gridCol w:w="1706"/>
        <w:gridCol w:w="1697"/>
        <w:gridCol w:w="851"/>
        <w:gridCol w:w="710"/>
        <w:gridCol w:w="853"/>
        <w:gridCol w:w="1276"/>
        <w:gridCol w:w="1134"/>
        <w:gridCol w:w="1134"/>
      </w:tblGrid>
      <w:tr w:rsidR="0081793E" w:rsidRPr="00515EF1" w:rsidTr="00DB598A">
        <w:trPr>
          <w:trHeight w:val="1524"/>
        </w:trPr>
        <w:tc>
          <w:tcPr>
            <w:tcW w:w="563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հրավերով նախատեսված չափաբաժնի համարը</w:t>
            </w:r>
          </w:p>
        </w:tc>
        <w:tc>
          <w:tcPr>
            <w:tcW w:w="1134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2556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անվանումը և ապրանքային նշանը</w:t>
            </w:r>
          </w:p>
        </w:tc>
        <w:tc>
          <w:tcPr>
            <w:tcW w:w="1019" w:type="dxa"/>
            <w:vMerge w:val="restart"/>
            <w:vAlign w:val="center"/>
          </w:tcPr>
          <w:p w:rsidR="0081793E" w:rsidRDefault="0081793E" w:rsidP="0081793E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20"/>
                <w:szCs w:val="20"/>
              </w:rPr>
              <w:t>Դեղաձևը</w:t>
            </w:r>
          </w:p>
        </w:tc>
        <w:tc>
          <w:tcPr>
            <w:tcW w:w="1386" w:type="dxa"/>
            <w:vMerge w:val="restart"/>
            <w:tcBorders>
              <w:right w:val="nil"/>
            </w:tcBorders>
            <w:vAlign w:val="center"/>
          </w:tcPr>
          <w:p w:rsidR="0081793E" w:rsidRDefault="0081793E" w:rsidP="00B16460">
            <w:pPr>
              <w:jc w:val="center"/>
              <w:rPr>
                <w:rFonts w:ascii="GHEA Grapalat" w:hAnsi="GHEA Grapalat" w:cs="Calibri"/>
                <w:b/>
                <w:bCs/>
                <w:sz w:val="20"/>
                <w:szCs w:val="20"/>
              </w:rPr>
            </w:pPr>
            <w:r>
              <w:rPr>
                <w:rFonts w:ascii="GHEA Grapalat" w:hAnsi="GHEA Grapalat" w:cs="Calibri"/>
                <w:b/>
                <w:bCs/>
                <w:sz w:val="18"/>
                <w:szCs w:val="18"/>
              </w:rPr>
              <w:t>Դեղաչափը և թողարկման ձևը (փաթեթավորումը)</w:t>
            </w:r>
          </w:p>
        </w:tc>
        <w:tc>
          <w:tcPr>
            <w:tcW w:w="283" w:type="dxa"/>
            <w:tcBorders>
              <w:left w:val="nil"/>
              <w:bottom w:val="nil"/>
            </w:tcBorders>
            <w:vAlign w:val="center"/>
          </w:tcPr>
          <w:p w:rsidR="0081793E" w:rsidRPr="00DB3044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706" w:type="dxa"/>
            <w:tcBorders>
              <w:left w:val="nil"/>
              <w:bottom w:val="nil"/>
            </w:tcBorders>
            <w:vAlign w:val="center"/>
          </w:tcPr>
          <w:p w:rsidR="0081793E" w:rsidRDefault="0081793E" w:rsidP="0081793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:rsidR="0081793E" w:rsidRDefault="0081793E" w:rsidP="0081793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:rsidR="0081793E" w:rsidRDefault="0081793E" w:rsidP="0081793E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  <w:p w:rsidR="0081793E" w:rsidRPr="00515EF1" w:rsidRDefault="0081793E" w:rsidP="0081793E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</w:t>
            </w:r>
          </w:p>
        </w:tc>
        <w:tc>
          <w:tcPr>
            <w:tcW w:w="1697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չափման միավորը</w:t>
            </w:r>
          </w:p>
        </w:tc>
        <w:tc>
          <w:tcPr>
            <w:tcW w:w="851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միավոր գինը/ՀՀ դրամ</w:t>
            </w:r>
          </w:p>
        </w:tc>
        <w:tc>
          <w:tcPr>
            <w:tcW w:w="710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գինը/ՀՀ դրամ</w:t>
            </w:r>
          </w:p>
        </w:tc>
        <w:tc>
          <w:tcPr>
            <w:tcW w:w="853" w:type="dxa"/>
            <w:vMerge w:val="restart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ընդհանուր քանակը</w:t>
            </w:r>
          </w:p>
        </w:tc>
        <w:tc>
          <w:tcPr>
            <w:tcW w:w="3544" w:type="dxa"/>
            <w:gridSpan w:val="3"/>
            <w:vAlign w:val="center"/>
          </w:tcPr>
          <w:p w:rsidR="0081793E" w:rsidRPr="00515EF1" w:rsidRDefault="0081793E" w:rsidP="00B16460">
            <w:pPr>
              <w:tabs>
                <w:tab w:val="left" w:pos="3685"/>
                <w:tab w:val="left" w:pos="4199"/>
              </w:tabs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մատակարարման</w:t>
            </w:r>
          </w:p>
        </w:tc>
      </w:tr>
      <w:tr w:rsidR="0081793E" w:rsidRPr="00515EF1" w:rsidTr="00DB598A">
        <w:trPr>
          <w:trHeight w:val="877"/>
        </w:trPr>
        <w:tc>
          <w:tcPr>
            <w:tcW w:w="563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556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19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386" w:type="dxa"/>
            <w:vMerge/>
            <w:tcBorders>
              <w:right w:val="nil"/>
            </w:tcBorders>
          </w:tcPr>
          <w:p w:rsidR="0081793E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vAlign w:val="center"/>
          </w:tcPr>
          <w:p w:rsidR="0081793E" w:rsidRPr="00515EF1" w:rsidRDefault="0081793E" w:rsidP="00B16460">
            <w:pPr>
              <w:ind w:left="34" w:hanging="34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06" w:type="dxa"/>
            <w:tcBorders>
              <w:top w:val="nil"/>
              <w:left w:val="nil"/>
            </w:tcBorders>
            <w:vAlign w:val="center"/>
          </w:tcPr>
          <w:p w:rsidR="0081793E" w:rsidRPr="00515EF1" w:rsidRDefault="0081793E" w:rsidP="00B16460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697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10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Merge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հասցեն</w:t>
            </w:r>
          </w:p>
        </w:tc>
        <w:tc>
          <w:tcPr>
            <w:tcW w:w="1134" w:type="dxa"/>
            <w:vAlign w:val="center"/>
          </w:tcPr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ենթակա քանակը</w:t>
            </w:r>
          </w:p>
        </w:tc>
        <w:tc>
          <w:tcPr>
            <w:tcW w:w="1134" w:type="dxa"/>
            <w:vAlign w:val="center"/>
          </w:tcPr>
          <w:p w:rsidR="0081793E" w:rsidRPr="002D6562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</w:pPr>
            <w:r w:rsidRPr="00515EF1">
              <w:rPr>
                <w:rFonts w:ascii="GHEA Grapalat" w:hAnsi="GHEA Grapalat"/>
                <w:sz w:val="18"/>
                <w:szCs w:val="18"/>
              </w:rPr>
              <w:t>Ժամկետը</w:t>
            </w:r>
            <w:r w:rsidRPr="002D6562">
              <w:rPr>
                <w:rFonts w:ascii="GHEA Grapalat" w:hAnsi="GHEA Grapalat"/>
                <w:b/>
                <w:sz w:val="18"/>
                <w:szCs w:val="18"/>
                <w:vertAlign w:val="superscript"/>
                <w:lang w:val="hy-AM"/>
              </w:rPr>
              <w:t>*</w:t>
            </w:r>
          </w:p>
          <w:p w:rsidR="0081793E" w:rsidRPr="00515EF1" w:rsidRDefault="0081793E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  <w:tr w:rsidR="00E841E7" w:rsidRPr="00287C82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ացետիլսալիցիլաթթու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աղելույծ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75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6000</w:t>
            </w:r>
          </w:p>
        </w:tc>
        <w:tc>
          <w:tcPr>
            <w:tcW w:w="1134" w:type="dxa"/>
          </w:tcPr>
          <w:p w:rsidR="00E841E7" w:rsidRPr="00515EF1" w:rsidRDefault="00E841E7" w:rsidP="0081793E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33661121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ացետիլսալիցիլաթթու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աղելույծ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150մգ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վախենում է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33661121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ացետիլսալիցիլաթթու 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դեղահատեր աղելույծ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100 մգ 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33651111/5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ամօքսիցիլին (ամօքսիցիլինի տրիհիդրատ) 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դեղապատիճներ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33651111/1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ամօքսիցիլին (ամօքսիցիլինի </w:t>
            </w:r>
            <w:r>
              <w:rPr>
                <w:rFonts w:ascii="GHEA Grapalat" w:hAnsi="GHEA Grapalat" w:cs="Calibri"/>
              </w:rPr>
              <w:lastRenderedPageBreak/>
              <w:t>տրիհիդրատ), քլավուլանաթթու (կալիումի քլավուլանատ)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դեղահատեր թաղանթ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500մգ+125մգ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վախենում է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33651111/4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ամօքսիցիլին (ամօքսիցիլինի տրիհիդրատ), քլավուլանաթթու (կալիումի քլավուլանատ)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875մգ+125մգ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33651111/2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 ամօքսիցիլին (ամօքսիցիլինի տրիհիդրատ)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գրանուլներ ներքին ընդունման դեղակախույթի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250մգ/5մլ; 40գ գրանուլներ 100մլ ապակե սրվակում և չափիչ գդալ 5մլ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33651111/3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 ամօքսիցիլին (ամօքսիցիլինի </w:t>
            </w:r>
            <w:r>
              <w:rPr>
                <w:rFonts w:ascii="GHEA Grapalat" w:hAnsi="GHEA Grapalat" w:cs="Calibri"/>
              </w:rPr>
              <w:lastRenderedPageBreak/>
              <w:t>տրիհիդրատ)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գրանուլներ ներքին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ընդունման դեղակախույթի</w:t>
            </w:r>
          </w:p>
        </w:tc>
        <w:tc>
          <w:tcPr>
            <w:tcW w:w="1669" w:type="dxa"/>
            <w:gridSpan w:val="2"/>
            <w:vAlign w:val="bottom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250մգ/5մլ+62,5մգ/5մլ; 15.8գ դեղափոշի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պարունակող շշիկ 100մլ և դոզավորող ներարկիչ 5մլ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Պահպանման նշանները` վախենում է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ֆլակոն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33691140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 ացետիլցիստեին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դյուրալույծ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33611350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Arial" w:hAnsi="Arial" w:cs="Arial"/>
                <w:color w:val="4D5156"/>
              </w:rPr>
            </w:pPr>
            <w:r>
              <w:rPr>
                <w:rFonts w:ascii="Sylfaen" w:hAnsi="Sylfaen" w:cs="Sylfaen"/>
                <w:color w:val="4D5156"/>
              </w:rPr>
              <w:t>ասկորբինաթթու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33671125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Arial" w:hAnsi="Arial" w:cs="Arial"/>
                <w:color w:val="4D5156"/>
              </w:rPr>
            </w:pPr>
            <w:r>
              <w:rPr>
                <w:rFonts w:ascii="Sylfaen" w:hAnsi="Sylfaen" w:cs="Sylfaen"/>
                <w:color w:val="4D5156"/>
              </w:rPr>
              <w:t>ամբրօքսոլ</w:t>
            </w:r>
            <w:r>
              <w:rPr>
                <w:rFonts w:ascii="Arial" w:hAnsi="Arial" w:cs="Arial"/>
                <w:color w:val="4D5156"/>
              </w:rPr>
              <w:t xml:space="preserve"> (</w:t>
            </w:r>
            <w:r>
              <w:rPr>
                <w:rFonts w:ascii="Sylfaen" w:hAnsi="Sylfaen" w:cs="Sylfaen"/>
                <w:color w:val="4D5156"/>
              </w:rPr>
              <w:t>ամբրօքսոլի</w:t>
            </w:r>
            <w:r>
              <w:rPr>
                <w:rFonts w:ascii="Arial" w:hAnsi="Arial" w:cs="Arial"/>
                <w:color w:val="4D5156"/>
              </w:rPr>
              <w:t xml:space="preserve"> </w:t>
            </w:r>
            <w:r>
              <w:rPr>
                <w:rFonts w:ascii="Sylfaen" w:hAnsi="Sylfaen" w:cs="Sylfaen"/>
                <w:color w:val="4D5156"/>
              </w:rPr>
              <w:lastRenderedPageBreak/>
              <w:t>հիդրոքլորիդ</w:t>
            </w:r>
            <w:r>
              <w:rPr>
                <w:rFonts w:ascii="Arial" w:hAnsi="Arial" w:cs="Arial"/>
                <w:color w:val="4D5156"/>
              </w:rPr>
              <w:t>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վախենում է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դիկլոֆենակ (դիկլոֆենակ նատրիում)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դիկլոֆենակ (դիկլոֆենակ նատրիում)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լուծույթ ներարկման,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 մգ/մլ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սրվակ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33631310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դիկլոֆենակ (դիկլոֆենակ </w:t>
            </w:r>
            <w:r>
              <w:rPr>
                <w:rFonts w:ascii="GHEA Grapalat" w:hAnsi="GHEA Grapalat" w:cs="Calibri"/>
              </w:rPr>
              <w:lastRenderedPageBreak/>
              <w:t>նատրիում)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դոնդող արտաքին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կիրառման, 5%, 50գրամ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 5%, 50գրամ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վախենում է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պարկուճ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33661122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պարացետամոլ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500 մգ: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33661122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պարացետամոլ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մոմիկ ուղիղ աղիքային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400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33661122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պարացետամոլ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լուծույթ ներքին ընդունմ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ան,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120մգ/5մլ; 60մլ ապակե շշիկ, 100մլ ապակե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շշիկ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Պահպանման նշանները` վախենում է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լույսից, կոտրվող է: 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շշիկ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lastRenderedPageBreak/>
              <w:t>60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իբուպրոֆեն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իբուպրոֆեն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թաղանթապատ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600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33631290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իբուպրոֆեն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դեղակախույթ ներքին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ընդունման ելակի համով,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F4659" w:rsidP="00EF4659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lastRenderedPageBreak/>
              <w:t>100</w:t>
            </w:r>
            <w:r w:rsidR="00E841E7">
              <w:rPr>
                <w:rFonts w:ascii="GHEA Grapalat" w:hAnsi="GHEA Grapalat" w:cs="Calibri"/>
                <w:sz w:val="18"/>
                <w:szCs w:val="18"/>
              </w:rPr>
              <w:t>մգ/</w:t>
            </w: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5</w:t>
            </w:r>
            <w:r w:rsidR="00E841E7">
              <w:rPr>
                <w:rFonts w:ascii="GHEA Grapalat" w:hAnsi="GHEA Grapalat" w:cs="Calibri"/>
                <w:sz w:val="18"/>
                <w:szCs w:val="18"/>
              </w:rPr>
              <w:t xml:space="preserve">մլ; 120մլ պլաստիկե տարա և չափիչ </w:t>
            </w:r>
            <w:r w:rsidR="00E841E7">
              <w:rPr>
                <w:rFonts w:ascii="GHEA Grapalat" w:hAnsi="GHEA Grapalat" w:cs="Calibri"/>
                <w:sz w:val="18"/>
                <w:szCs w:val="18"/>
              </w:rPr>
              <w:lastRenderedPageBreak/>
              <w:t>ներարկիչ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Պահպանման նշանները` վախենում է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շշիկ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կետոպրոֆեն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Պահպանման նշանները` վախենում է լույսից, վախենում է  խոնավությունից,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33631300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կետոպրոֆեն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լուծույթ ն/ե և մ/մ ներարկման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50մգ/մլ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վախենում է լույսից, կոտրվող է: 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սրվակ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33661142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ամիտրիպտիլին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թաղանթ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25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վախենում է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 xml:space="preserve">ք. Վանաձոր, Տարոն-2, ՔՇՀ-4/Շ/10-1-ից 5 կմ շառավղով 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 տրամադոլ (տրամադոլի 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ներարկման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100մգ/2մլ, ամպուլներ 2մլ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կոտրվող էպահպանել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ամպուլ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33691226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 տրամադոլ (տրամադոլի 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դեղապատիճներ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կոտրվող էպահպանել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33661136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դիազեպամ / diazepam </w:t>
            </w:r>
            <w:r>
              <w:rPr>
                <w:rFonts w:ascii="GHEA Grapalat" w:hAnsi="GHEA Grapalat" w:cs="Calibri"/>
                <w:color w:val="000000"/>
              </w:rPr>
              <w:lastRenderedPageBreak/>
              <w:t>/n05ba01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լուծույթ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մ/մ և </w:t>
            </w:r>
            <w:r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</w:rPr>
              <w:t xml:space="preserve">ն/ե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ներարկման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10մգ/2մլ, 2մլ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սրվակ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Պահպանման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սրվակ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33611180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 լակտուլոզ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լուծույթ ներքին ընդունման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 w:rsidP="00EF4659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670մգ/մլ; 100մլ ապակե շշիկ և չափիչ բաժակ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շշիկ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33611160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մետոկլոպրամիդ (մետոկլոպրամիդ հիդրոքլորիդի մոնոհիդրատ)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33611200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լոպերամիդ </w:t>
            </w:r>
            <w:r>
              <w:rPr>
                <w:rFonts w:ascii="GHEA Grapalat" w:hAnsi="GHEA Grapalat" w:cs="Calibri"/>
              </w:rPr>
              <w:lastRenderedPageBreak/>
              <w:t>(լոպերամիդի 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Sylfaen" w:hAnsi="Sylfaen" w:cs="Sylfaen"/>
                <w:color w:val="000000"/>
                <w:sz w:val="18"/>
                <w:szCs w:val="18"/>
              </w:rPr>
              <w:lastRenderedPageBreak/>
              <w:t>դեղապա</w:t>
            </w:r>
            <w:r>
              <w:rPr>
                <w:rFonts w:ascii="Sylfaen" w:hAnsi="Sylfaen" w:cs="Sylfaen"/>
                <w:color w:val="000000"/>
                <w:sz w:val="18"/>
                <w:szCs w:val="18"/>
              </w:rPr>
              <w:lastRenderedPageBreak/>
              <w:t>տիճ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2մգ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33691209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տամսուլոզին (տամսուլոզինի 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դեղապատիճներ կարգավորվող ձերբազատմամբ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0,4մգ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33631380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տոլպերիզոն (տոլպերիզոնի 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թաղանթապատեր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Պահպանման նշանները` վախենում է լույսից, վախենում է  խոնավությունից,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33691186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պիրացետամ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դեղապա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տիճներ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400մգ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դեղապատիճ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3000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33691186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պիրացետամ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դեղապատիճներ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Պահպանման նշանները` վախենում է լույսից, վախենում է  խոնավությունից,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դեղապատիճ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33691187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վինպոցետին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դեղապատիճ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33691187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վինպոցետին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տեր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5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33691212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դիոսմին, հեսպերիդին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450մգ+50մգ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33691189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բետահիստին (բետահիստինի դիհիդրոքլորիդ)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24գ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33671131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լորատադին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33631491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ցետիրիզին (ցետիրիզինի դիհիդրոքլորիդ)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33631491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ցետիրիզին (ցետիրիզինի դիհիդրոքլորիդ)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կաթիլներ ներքին ընդունման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10մգ/մլ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շշիկ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33691260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լամոտրիջին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33691600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լևետիրացետամ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թաղանթապատ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33661133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լևոդոպա, կարբիդոպա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250 մգ + 25 մգ: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33661131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ֆենոբարբիտալ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800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33661180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կլոնազեպամ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33691121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ալբենդազոլ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33691123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մեբենդազոլ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48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33651127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դօքսիցիկլին (դօքսիցիկլինի հիկլատ)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դեղապատիճներ կոշտ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33651125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ազիթրոմիցին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դեղապատիճներ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33611210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սուլֆասալազին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500մգ: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2400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33642250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մոնտելուկաստ  (մոնտելուկաստ նատրիում)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դեղահատեր ծամելու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10մգ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33691176/545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լիզինոպրիլ (լիզինոպրիլի դիհիդրատ), հիդրոքլորոթիազիդ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20մգ+12,5մգ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33621740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ամլոդիպին </w:t>
            </w:r>
            <w:r>
              <w:rPr>
                <w:rFonts w:ascii="GHEA Grapalat" w:hAnsi="GHEA Grapalat" w:cs="Calibri"/>
                <w:color w:val="000000"/>
              </w:rPr>
              <w:lastRenderedPageBreak/>
              <w:t>(ամլոդիպինի բեզիլատ)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դեղահա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 10 մգ 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</w:rPr>
              <w:t>33621762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ամլոդիպին (ամլոդիպինի բեզիլատ), լոզարտան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10 մգ +100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33621590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ֆուրոսեմիդ / furosemide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33621620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սպիրոնոլակտոն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 25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8000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57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33621140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կլոպիդոգրել (կլոպիդոգրելի բիսուլֆատ)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16000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16000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33621420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ատորվաստատին (ատորվաստատին կալցիումի տրիհիդրատ)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թաղանթապատ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33631420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կոլխիցին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1գ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33691176/547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4D5156"/>
              </w:rPr>
            </w:pPr>
            <w:r>
              <w:rPr>
                <w:rFonts w:ascii="GHEA Grapalat" w:hAnsi="GHEA Grapalat" w:cs="Calibri"/>
                <w:color w:val="4D5156"/>
              </w:rPr>
              <w:t>Ֆլյուտիկազոն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ներքթային ցողացիր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250մկգ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33691270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4D5156"/>
              </w:rPr>
            </w:pPr>
            <w:r>
              <w:rPr>
                <w:rFonts w:ascii="GHEA Grapalat" w:hAnsi="GHEA Grapalat" w:cs="Calibri"/>
                <w:color w:val="4D5156"/>
              </w:rPr>
              <w:t>սալմետերոլ (սալմետերոլի քսինաֆոատ), ֆլուտիկազոն (ֆլուտիկազոնի պրոպիոնատ)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դեղափոշի շնչառման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50մկգ+100մկգ; շնչառման պլաստիկե սկավառակ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33691231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4D5156"/>
              </w:rPr>
            </w:pPr>
            <w:r>
              <w:rPr>
                <w:rFonts w:ascii="GHEA Grapalat" w:hAnsi="GHEA Grapalat" w:cs="Calibri"/>
                <w:color w:val="4D5156"/>
              </w:rPr>
              <w:t xml:space="preserve">կալցիում (կալցիումի </w:t>
            </w:r>
            <w:r>
              <w:rPr>
                <w:rFonts w:ascii="GHEA Grapalat" w:hAnsi="GHEA Grapalat" w:cs="Calibri"/>
                <w:color w:val="4D5156"/>
              </w:rPr>
              <w:lastRenderedPageBreak/>
              <w:t>կարբոնատ), խոլեկալցիֆերոլ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դեղահատեր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դյուրալույծ ծամելու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500մգ+10մկգ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33691231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4D5156"/>
              </w:rPr>
            </w:pPr>
            <w:r>
              <w:rPr>
                <w:rFonts w:ascii="GHEA Grapalat" w:hAnsi="GHEA Grapalat" w:cs="Calibri"/>
                <w:color w:val="4D5156"/>
              </w:rPr>
              <w:t>կալցիում (կալցիումի կարբոնատ), խոլեկալցիֆերոլ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դյուրալույծ ծամելու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1000մգ+22մկգ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33691231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4D5156"/>
              </w:rPr>
            </w:pPr>
            <w:r>
              <w:rPr>
                <w:rFonts w:ascii="GHEA Grapalat" w:hAnsi="GHEA Grapalat" w:cs="Calibri"/>
                <w:color w:val="4D5156"/>
              </w:rPr>
              <w:t>կալցիում (կալցիումի կարբոնատ), խոլեկալցիֆերոլ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կաթիլներ ներքին ընդունման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15000մմ1մլ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33671113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սալբուտամոլ </w:t>
            </w:r>
            <w:r>
              <w:rPr>
                <w:rFonts w:ascii="GHEA Grapalat" w:hAnsi="GHEA Grapalat" w:cs="Calibri"/>
              </w:rPr>
              <w:lastRenderedPageBreak/>
              <w:t>(սալբուտամոլի սուլֆատ)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դեղակախույթ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շնչառման ցողացիր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100մկգ/դեղաչափ; ալյումինե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տարա դեղաչափիչ մխոցով (200 դեղաչափ)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վախենում է լույսից, կոտրվող է,պահպանել 12-15˚ C-ի պայմաններում: 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սրվակ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33671113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սալբուտամոլ (սալբուտամոլի սուլֆատ)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33671113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սալբուտամոլ (սալբուտամոլի սուլֆատ)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33671113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սալբուտամոլ </w:t>
            </w:r>
            <w:r>
              <w:rPr>
                <w:rFonts w:ascii="GHEA Grapalat" w:hAnsi="GHEA Grapalat" w:cs="Calibri"/>
              </w:rPr>
              <w:lastRenderedPageBreak/>
              <w:t>(սալբուտամոլի սուլֆատ)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օշարակ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2մգ/5մլ; 125մլ ապակե կամ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պլաստիկե շշիկ և չափիչ բաժակ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ֆլակոն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69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33651138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լևոֆլօքսացին (լևոֆլօքսացինի հեմիհիդրատ)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33691112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մետրոնիդազոլ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33691176/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542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lastRenderedPageBreak/>
              <w:t>կլարիթրոմիցին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500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72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33651134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ցիպրոֆլօքսացին (ցիպրոֆլօքսացինի 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33691176/543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ֆլուկոնազոլ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դեղապատիճներ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33651170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ացիկլովիր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400մգ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75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33642220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Մեթիլպրեդնիզոլոն նատրի 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4 մգ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33691176/544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Բիպերիդեն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դեղահատ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33691730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երկաթի (III) </w:t>
            </w:r>
            <w:r>
              <w:rPr>
                <w:rFonts w:ascii="GHEA Grapalat" w:hAnsi="GHEA Grapalat" w:cs="Calibri"/>
              </w:rPr>
              <w:lastRenderedPageBreak/>
              <w:t>հիդրօքսիդի և պոլիմալտոզի համալիր / Մեդիֆեր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կաթիլներ ներքին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ընդունման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 50մգ/մլ; ապակե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շշիկ 30մլ: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կրակից,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շշիկ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33691730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երկաթի (III) հիդրօքսիդի և պոլիմալտոզի համալիր / Մեդիֆեր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33621110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>վարֆարին (վարֆարին նատրիում)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Պահպանման նշանները` վախենում է լույսից, վախենում է  խոնավությունից, պահպանել 15˚- 25˚C-ի  պայմաններում: 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33621720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բիսոպրոլոլ </w:t>
            </w:r>
            <w:r>
              <w:rPr>
                <w:rFonts w:ascii="GHEA Grapalat" w:hAnsi="GHEA Grapalat" w:cs="Calibri"/>
              </w:rPr>
              <w:lastRenderedPageBreak/>
              <w:t>(բիսոպրոլոլի ֆումարատ)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դեղահատեր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թաղանթապատ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33621690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կարվեդիլոլ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12,5մգ 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1825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33621360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նիտրոգլիցերին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 ենթալեզվային</w:t>
            </w:r>
          </w:p>
        </w:tc>
        <w:tc>
          <w:tcPr>
            <w:tcW w:w="1669" w:type="dxa"/>
            <w:gridSpan w:val="2"/>
            <w:vAlign w:val="center"/>
          </w:tcPr>
          <w:p w:rsidR="00E841E7" w:rsidRPr="0072158E" w:rsidRDefault="00E841E7">
            <w:pPr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72158E">
              <w:rPr>
                <w:rFonts w:ascii="GHEA Grapalat" w:hAnsi="GHEA Grapalat" w:cs="Calibri"/>
                <w:b/>
                <w:sz w:val="18"/>
                <w:szCs w:val="18"/>
              </w:rPr>
              <w:t>0,5 մգ</w:t>
            </w:r>
            <w:r w:rsidR="0072158E" w:rsidRPr="0072158E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 xml:space="preserve"> Х40</w:t>
            </w:r>
            <w:r w:rsidR="0072158E" w:rsidRPr="0072158E">
              <w:rPr>
                <w:rFonts w:ascii="GHEA Grapalat" w:hAnsi="GHEA Grapalat" w:cs="Calibri"/>
                <w:b/>
                <w:sz w:val="18"/>
                <w:szCs w:val="18"/>
              </w:rPr>
              <w:t xml:space="preserve"> դեղահատ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33691203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լոզարտան (լոզարտան </w:t>
            </w:r>
            <w:r>
              <w:rPr>
                <w:rFonts w:ascii="GHEA Grapalat" w:hAnsi="GHEA Grapalat" w:cs="Calibri"/>
              </w:rPr>
              <w:lastRenderedPageBreak/>
              <w:t>կալիում)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դեղահատեր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100մգ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84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33621769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լոզարտան (լոզարտան կալիում), հիդրոքլորոթիազիդ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100մգ+25մգ: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33621760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էնալապրիլ (էնալապրիլի մալեատ)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16000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33621520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էնալապրիլ </w:t>
            </w:r>
            <w:r>
              <w:rPr>
                <w:rFonts w:ascii="GHEA Grapalat" w:hAnsi="GHEA Grapalat" w:cs="Calibri"/>
              </w:rPr>
              <w:lastRenderedPageBreak/>
              <w:t>(էնալապրիլի մալեատ), հիդրոքլորոթիազիդ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 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10 մգ + 25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15˚- 25˚C-ի 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33621310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տրիմետազիդին (տրիմետազիդինի դիհիդրոքլորիդ)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35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կրակից, կոտրվող է,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33621550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ռամիպրիլ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10 մգ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33621560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ռամիպրիլ </w:t>
            </w:r>
            <w:r>
              <w:rPr>
                <w:rFonts w:ascii="GHEA Grapalat" w:hAnsi="GHEA Grapalat" w:cs="Calibri"/>
              </w:rPr>
              <w:lastRenderedPageBreak/>
              <w:t>հիդրոքլորթիազիդ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5մգ+25մգ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33621480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պերինդոպրիլ (պերինդոպրիլի էրբումին)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33621530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 պերինդոպրիլ (պերինդոպրիլ էրբուտամին), ինդապամիդ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8մգ+2,5մգ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33621764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պերինդոպրիլ </w:t>
            </w:r>
            <w:r>
              <w:rPr>
                <w:rFonts w:ascii="GHEA Grapalat" w:hAnsi="GHEA Grapalat" w:cs="Calibri"/>
              </w:rPr>
              <w:lastRenderedPageBreak/>
              <w:t>(պերինդոպրիլի տերտ-բուտիլամին), ամլոդիպին (ամլոդիպինի բեզիլատ), ինդապամիդ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8/2,5/5մգ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8000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33631170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տետրացիկլին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 ակնաքսուք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10մգ/գ; 3գ ալյումինե պարկուճ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33661156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թիմոլոլ (թիմոլոլի մալեատ), բրիմոնիդին (բրիմոնիդինի տարտրատ) ZETօպտիկ կամ համարժեք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ակնակաթիլներ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ակնակաթիլներ (դեղակախույթ), 5մգ/մլ+10մգ/մլ; 5մլ պլաստիկե սրվակ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շշիկ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33661156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թիմոլոլ (թիմոլոլի </w:t>
            </w:r>
            <w:r>
              <w:rPr>
                <w:rFonts w:ascii="GHEA Grapalat" w:hAnsi="GHEA Grapalat" w:cs="Calibri"/>
              </w:rPr>
              <w:lastRenderedPageBreak/>
              <w:t>մալեատ), բրիմոնիդին (բրիմոնիդինի տարտրատ)/ Բրիմօպտիկ կամ համարժեք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ակնակա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թիլներ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ակնակաթիլներ 5մգ/մլ+2մգ/մլ;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10մլ սրվակ-կաթոցիկ: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կրակից,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շշիկ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96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33671118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ցիպրոֆլօքսացին (ցիպրոֆլօքսացինի հիդրոքլորիդ), դեքսամեթազոն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դեղակախույթ աչքի/ականջի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3մգ/մլ+1մգ/մլ; 10մլ պլաստիկե սրվակ-կաթոցիկ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ֆլակոն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33642240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թիամազոլ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5մգ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 xml:space="preserve">լևոթիրօքսին </w:t>
            </w:r>
            <w:r>
              <w:rPr>
                <w:rFonts w:ascii="GHEA Grapalat" w:hAnsi="GHEA Grapalat" w:cs="Calibri"/>
              </w:rPr>
              <w:lastRenderedPageBreak/>
              <w:t>(լևոթիրօքսին նատրիում)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25մկգ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4000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լևոթիրօքսին (լևոթիրօքսին նատրիում)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50 մկգ: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33642230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լևոթիրօքսին (լևոթիրօքսին նատրիում)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դեղահատեր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150մկգ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33611220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ջրավերականգնիչ </w:t>
            </w:r>
            <w:r>
              <w:rPr>
                <w:rFonts w:ascii="GHEA Grapalat" w:hAnsi="GHEA Grapalat" w:cs="Calibri"/>
                <w:color w:val="000000"/>
              </w:rPr>
              <w:lastRenderedPageBreak/>
              <w:t>աղեր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դեղափոշի ներքին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ընդունման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3,5գ+2,5գ+2,9գ+10գ; փաթեթիկ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18,9գ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կրակից, 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փաթեթ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33611230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ցինկի սուլֆատ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դեղապատիճ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33691200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սենոզիդներ A, B   sennosides A, B A06AB06   Սենադեքսին /կամ համարժեք/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70մգ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Պահպանման նշանները` 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33611100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օմեպրազոլ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դեղապատիճներ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 xml:space="preserve">աղելույծ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20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sz w:val="18"/>
                <w:szCs w:val="18"/>
              </w:rPr>
              <w:lastRenderedPageBreak/>
              <w:t>վախենում է լույսից, վախենում է  խոնավությունից, պահպանել 25˚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8000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33611470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 պանտոպրազոլ (պանտոպրազոլ նատրիումի սեսկվիհիդրատ)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 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30˚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33611470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 պանտոպրազոլ (պանտոպրազոլ նատրիումի սեսկվիհիդրատ)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դեղահատեր  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30˚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33611150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պանկրեատին (լիպազ </w:t>
            </w:r>
            <w:r>
              <w:rPr>
                <w:rFonts w:ascii="GHEA Grapalat" w:hAnsi="GHEA Grapalat" w:cs="Calibri"/>
                <w:color w:val="000000"/>
              </w:rPr>
              <w:lastRenderedPageBreak/>
              <w:t>10000ԵՖՄ, ամիլազ 8000 ԵՖՄ, պրոտեազ 600 ԵՖՄ)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դեղահատեր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150մգ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լույսից, վախենում է  խոնավությունից, պահպանել 30˚ 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108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33631210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բետամեթազոն (բետամեթազոնի վալերատ)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նրբաքսուք արտաքին կիրառման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1մգ/գ; 15գ ալյումինե պարկուճ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33631180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արծաթի սուլֆադիազին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նրբաքսուք արտաքին կիրառման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10մգ/գ; 40գ ալյումինե պարկուճ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33651149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նիստատին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քսուկ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100000մմ/գ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կրակից, 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պարկուճ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33631100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միկոնազոլ (միկոնազոլի նիտրատ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նրբաքսուք արտաքին կիրառման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20մգ/գ; 15գ ալյումինե պարկուճ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կրակից,   պահպանել 8-25 C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պարկուճ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33691176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</w:rPr>
            </w:pPr>
            <w:r>
              <w:rPr>
                <w:rFonts w:ascii="GHEA Grapalat" w:hAnsi="GHEA Grapalat" w:cs="Calibri"/>
              </w:rPr>
              <w:t>սումատրիպտան (սումատրիպտանի սուկցինատ)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դեղահատեր 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100մգ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Պահպանման նշանները` վախենում է լույսից, վախենում է  խոնավությունից, պահպանել 25˚C-ից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</w:p>
        </w:tc>
      </w:tr>
      <w:tr w:rsidR="00E841E7" w:rsidRPr="00515EF1" w:rsidTr="00DB598A">
        <w:trPr>
          <w:trHeight w:val="246"/>
        </w:trPr>
        <w:tc>
          <w:tcPr>
            <w:tcW w:w="563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33691196</w:t>
            </w:r>
          </w:p>
        </w:tc>
        <w:tc>
          <w:tcPr>
            <w:tcW w:w="2556" w:type="dxa"/>
            <w:vAlign w:val="center"/>
          </w:tcPr>
          <w:p w:rsidR="00E841E7" w:rsidRDefault="00E841E7">
            <w:pPr>
              <w:rPr>
                <w:rFonts w:ascii="GHEA Grapalat" w:hAnsi="GHEA Grapalat" w:cs="Calibri"/>
                <w:color w:val="000000"/>
              </w:rPr>
            </w:pPr>
            <w:r>
              <w:rPr>
                <w:rFonts w:ascii="GHEA Grapalat" w:hAnsi="GHEA Grapalat" w:cs="Calibri"/>
                <w:color w:val="000000"/>
              </w:rPr>
              <w:t xml:space="preserve">ռիսպերիդոն / </w:t>
            </w:r>
            <w:r>
              <w:rPr>
                <w:rFonts w:ascii="GHEA Grapalat" w:hAnsi="GHEA Grapalat" w:cs="Calibri"/>
                <w:color w:val="000000"/>
              </w:rPr>
              <w:lastRenderedPageBreak/>
              <w:t xml:space="preserve">risperidone / N05AX08                           </w:t>
            </w:r>
          </w:p>
        </w:tc>
        <w:tc>
          <w:tcPr>
            <w:tcW w:w="1019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դեղահատեր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թաղանթապատ</w:t>
            </w:r>
          </w:p>
        </w:tc>
        <w:tc>
          <w:tcPr>
            <w:tcW w:w="1669" w:type="dxa"/>
            <w:gridSpan w:val="2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 xml:space="preserve">2 մգ                                                                                         </w:t>
            </w:r>
          </w:p>
        </w:tc>
        <w:tc>
          <w:tcPr>
            <w:tcW w:w="1706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Պահպանման նշանները`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վախենում է լույսից, վախենում է  խոնավությունից, պահպանել 25˚C-ից ցածր պայմաններում:</w:t>
            </w:r>
          </w:p>
        </w:tc>
        <w:tc>
          <w:tcPr>
            <w:tcW w:w="1697" w:type="dxa"/>
            <w:vAlign w:val="center"/>
          </w:tcPr>
          <w:p w:rsidR="00E841E7" w:rsidRDefault="00E841E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դեղահատ</w:t>
            </w:r>
          </w:p>
        </w:tc>
        <w:tc>
          <w:tcPr>
            <w:tcW w:w="851" w:type="dxa"/>
            <w:vAlign w:val="center"/>
          </w:tcPr>
          <w:p w:rsidR="00E841E7" w:rsidRDefault="00E841E7" w:rsidP="007661EA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710" w:type="dxa"/>
            <w:vAlign w:val="center"/>
          </w:tcPr>
          <w:p w:rsidR="00E841E7" w:rsidRPr="00515EF1" w:rsidRDefault="00E841E7" w:rsidP="007661EA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853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</w:tcPr>
          <w:p w:rsidR="00E841E7" w:rsidRPr="00515EF1" w:rsidRDefault="00E841E7" w:rsidP="0081793E">
            <w:pPr>
              <w:jc w:val="center"/>
              <w:rPr>
                <w:sz w:val="18"/>
                <w:szCs w:val="18"/>
              </w:rPr>
            </w:pP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t>ք. Վանաձոր, Տարոն-2, ՔՇՀ-</w:t>
            </w:r>
            <w:r w:rsidRPr="00FD732C">
              <w:rPr>
                <w:rFonts w:ascii="Sylfaen" w:hAnsi="Sylfaen" w:cs="Sylfaen"/>
                <w:color w:val="FF0000"/>
                <w:sz w:val="14"/>
                <w:szCs w:val="14"/>
              </w:rPr>
              <w:lastRenderedPageBreak/>
              <w:t>4/Շ/10-1-ից 5 կմ շառավղով հեռավորության վրա դեղատուն</w:t>
            </w:r>
          </w:p>
        </w:tc>
        <w:tc>
          <w:tcPr>
            <w:tcW w:w="1134" w:type="dxa"/>
            <w:vAlign w:val="center"/>
          </w:tcPr>
          <w:p w:rsidR="00E841E7" w:rsidRDefault="00E841E7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lastRenderedPageBreak/>
              <w:t>200</w:t>
            </w:r>
          </w:p>
        </w:tc>
        <w:tc>
          <w:tcPr>
            <w:tcW w:w="1134" w:type="dxa"/>
          </w:tcPr>
          <w:p w:rsidR="00E841E7" w:rsidRPr="00515EF1" w:rsidRDefault="00E841E7" w:rsidP="00E841E7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bookmarkStart w:id="0" w:name="_GoBack"/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>202</w:t>
            </w:r>
            <w:r>
              <w:rPr>
                <w:rFonts w:ascii="GHEA Grapalat" w:hAnsi="GHEA Grapalat" w:cs="Sylfaen"/>
                <w:i/>
                <w:sz w:val="14"/>
                <w:szCs w:val="14"/>
              </w:rPr>
              <w:t>5</w:t>
            </w:r>
            <w:r w:rsidRPr="00E44269">
              <w:rPr>
                <w:rFonts w:ascii="Sylfaen" w:hAnsi="Sylfaen" w:cs="Sylfaen"/>
                <w:i/>
                <w:sz w:val="14"/>
                <w:szCs w:val="14"/>
              </w:rPr>
              <w:t>թ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</w:rPr>
              <w:t xml:space="preserve">.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ֆինանսական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lastRenderedPageBreak/>
              <w:t>միջոցներ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նախատեսվելու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դեպքում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կողմերի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միջև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կնքվող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համաձայնագրի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ուժի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մեջ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մտնելու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օրվանից</w:t>
            </w:r>
            <w:r w:rsidRPr="00E44269">
              <w:rPr>
                <w:rFonts w:ascii="GHEA Grapalat" w:hAnsi="GHEA Grapalat" w:cs="Sylfaen"/>
                <w:i/>
                <w:sz w:val="14"/>
                <w:szCs w:val="14"/>
                <w:lang w:val="pt-BR"/>
              </w:rPr>
              <w:t xml:space="preserve"> </w:t>
            </w:r>
            <w:r w:rsidRPr="00E44269">
              <w:rPr>
                <w:rFonts w:ascii="Sylfaen" w:hAnsi="Sylfaen" w:cs="Sylfaen"/>
                <w:i/>
                <w:sz w:val="14"/>
                <w:szCs w:val="14"/>
                <w:lang w:val="pt-BR"/>
              </w:rPr>
              <w:t>սկսած</w:t>
            </w:r>
            <w:bookmarkEnd w:id="0"/>
          </w:p>
        </w:tc>
      </w:tr>
    </w:tbl>
    <w:p w:rsidR="00E11875" w:rsidRPr="0081793E" w:rsidRDefault="00E11875"/>
    <w:p w:rsidR="0079478D" w:rsidRPr="0081793E" w:rsidRDefault="0079478D"/>
    <w:p w:rsidR="0079478D" w:rsidRPr="0079478D" w:rsidRDefault="0079478D" w:rsidP="0079478D">
      <w:pPr>
        <w:rPr>
          <w:lang w:val="en-US"/>
        </w:rPr>
      </w:pPr>
      <w:r w:rsidRPr="0079478D">
        <w:rPr>
          <w:lang w:val="en-US"/>
        </w:rPr>
        <w:t xml:space="preserve">1. </w:t>
      </w:r>
      <w:r w:rsidRPr="0079478D">
        <w:rPr>
          <w:rFonts w:ascii="Sylfaen" w:hAnsi="Sylfaen" w:cs="Sylfaen"/>
          <w:lang w:val="en-US"/>
        </w:rPr>
        <w:t>Համաձայն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Կառավարության</w:t>
      </w:r>
      <w:r w:rsidRPr="0079478D">
        <w:rPr>
          <w:lang w:val="en-US"/>
        </w:rPr>
        <w:t xml:space="preserve"> 2013 </w:t>
      </w:r>
      <w:r w:rsidRPr="0079478D">
        <w:rPr>
          <w:rFonts w:ascii="Sylfaen" w:hAnsi="Sylfaen" w:cs="Sylfaen"/>
          <w:lang w:val="en-US"/>
        </w:rPr>
        <w:t>թվ</w:t>
      </w:r>
      <w:r w:rsidRPr="0079478D">
        <w:rPr>
          <w:lang w:val="en-US"/>
        </w:rPr>
        <w:t>.-</w:t>
      </w:r>
      <w:r w:rsidRPr="0079478D">
        <w:rPr>
          <w:rFonts w:ascii="Sylfaen" w:hAnsi="Sylfaen" w:cs="Sylfaen"/>
          <w:lang w:val="en-US"/>
        </w:rPr>
        <w:t>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մայիսի</w:t>
      </w:r>
      <w:r w:rsidRPr="0079478D">
        <w:rPr>
          <w:lang w:val="en-US"/>
        </w:rPr>
        <w:t xml:space="preserve"> 2-</w:t>
      </w:r>
      <w:r w:rsidRPr="0079478D">
        <w:rPr>
          <w:rFonts w:ascii="Sylfaen" w:hAnsi="Sylfaen" w:cs="Sylfaen"/>
          <w:lang w:val="en-US"/>
        </w:rPr>
        <w:t>ի</w:t>
      </w:r>
      <w:r w:rsidRPr="0079478D">
        <w:rPr>
          <w:lang w:val="en-US"/>
        </w:rPr>
        <w:t xml:space="preserve">  N 502-</w:t>
      </w:r>
      <w:r w:rsidRPr="0079478D">
        <w:rPr>
          <w:rFonts w:ascii="Sylfaen" w:hAnsi="Sylfaen" w:cs="Sylfaen"/>
          <w:lang w:val="en-US"/>
        </w:rPr>
        <w:t>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որոշման</w:t>
      </w:r>
      <w:r w:rsidRPr="0079478D">
        <w:rPr>
          <w:lang w:val="en-US"/>
        </w:rPr>
        <w:t xml:space="preserve"> 7-</w:t>
      </w:r>
      <w:r w:rsidRPr="0079478D">
        <w:rPr>
          <w:rFonts w:ascii="Sylfaen" w:hAnsi="Sylfaen" w:cs="Sylfaen"/>
          <w:lang w:val="en-US"/>
        </w:rPr>
        <w:t>րդ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կետի՝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ժամկետները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գնորդին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հանձնման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լինեն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հետևյալը</w:t>
      </w:r>
      <w:r w:rsidRPr="0079478D">
        <w:rPr>
          <w:lang w:val="en-US"/>
        </w:rPr>
        <w:t>`</w:t>
      </w:r>
      <w:r w:rsidRPr="0079478D">
        <w:rPr>
          <w:rFonts w:ascii="Sylfaen" w:hAnsi="Sylfaen" w:cs="Sylfaen"/>
          <w:lang w:val="en-US"/>
        </w:rPr>
        <w:t>ա</w:t>
      </w:r>
      <w:r w:rsidRPr="0079478D">
        <w:rPr>
          <w:lang w:val="en-US"/>
        </w:rPr>
        <w:t xml:space="preserve">. 2,5 </w:t>
      </w:r>
      <w:r w:rsidRPr="0079478D">
        <w:rPr>
          <w:rFonts w:ascii="Sylfaen" w:hAnsi="Sylfaen" w:cs="Sylfaen"/>
          <w:lang w:val="en-US"/>
        </w:rPr>
        <w:t>տարվանից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ավելի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ունեցող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ունենան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9478D">
        <w:rPr>
          <w:lang w:val="en-US"/>
        </w:rPr>
        <w:t xml:space="preserve"> 2 </w:t>
      </w:r>
      <w:r w:rsidRPr="0079478D">
        <w:rPr>
          <w:rFonts w:ascii="Sylfaen" w:hAnsi="Sylfaen" w:cs="Sylfaen"/>
          <w:lang w:val="en-US"/>
        </w:rPr>
        <w:t>տարի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մնացորդային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բ</w:t>
      </w:r>
      <w:r w:rsidRPr="0079478D">
        <w:rPr>
          <w:lang w:val="en-US"/>
        </w:rPr>
        <w:t xml:space="preserve">. </w:t>
      </w:r>
      <w:r w:rsidRPr="0079478D">
        <w:rPr>
          <w:rFonts w:ascii="Sylfaen" w:hAnsi="Sylfaen" w:cs="Sylfaen"/>
          <w:lang w:val="en-US"/>
        </w:rPr>
        <w:t>մինչև</w:t>
      </w:r>
      <w:r w:rsidRPr="0079478D">
        <w:rPr>
          <w:lang w:val="en-US"/>
        </w:rPr>
        <w:t xml:space="preserve"> 2,5 </w:t>
      </w:r>
      <w:r w:rsidRPr="0079478D">
        <w:rPr>
          <w:rFonts w:ascii="Sylfaen" w:hAnsi="Sylfaen" w:cs="Sylfaen"/>
          <w:lang w:val="en-US"/>
        </w:rPr>
        <w:t>տարի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ժամկետ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ունեցող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ունենան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ընդհանուր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ժամկետի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երկու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երրորդը</w:t>
      </w:r>
      <w:r w:rsidRPr="0079478D">
        <w:rPr>
          <w:lang w:val="en-US"/>
        </w:rPr>
        <w:t xml:space="preserve">,  </w:t>
      </w:r>
      <w:r w:rsidRPr="0079478D">
        <w:rPr>
          <w:rFonts w:ascii="Sylfaen" w:hAnsi="Sylfaen" w:cs="Sylfaen"/>
          <w:lang w:val="en-US"/>
        </w:rPr>
        <w:t>գ</w:t>
      </w:r>
      <w:r w:rsidRPr="0079478D">
        <w:rPr>
          <w:lang w:val="en-US"/>
        </w:rPr>
        <w:t xml:space="preserve">. </w:t>
      </w:r>
      <w:r w:rsidRPr="0079478D">
        <w:rPr>
          <w:rFonts w:ascii="Sylfaen" w:hAnsi="Sylfaen" w:cs="Sylfaen"/>
          <w:lang w:val="en-US"/>
        </w:rPr>
        <w:t>առանձին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դեպքերում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այն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` </w:t>
      </w:r>
      <w:r w:rsidRPr="0079478D">
        <w:rPr>
          <w:rFonts w:ascii="Sylfaen" w:hAnsi="Sylfaen" w:cs="Sylfaen"/>
          <w:lang w:val="en-US"/>
        </w:rPr>
        <w:t>հիվանդների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անհետաձգելի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պահանջի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բավարարման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հիմնավորված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անհրաժեշտությունը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դեղի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սպառման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սահմանված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կարճ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ժամկետները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դեղը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հանձման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պահին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կարող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 </w:t>
      </w:r>
      <w:r w:rsidRPr="0079478D">
        <w:rPr>
          <w:rFonts w:ascii="Sylfaen" w:hAnsi="Sylfaen" w:cs="Sylfaen"/>
          <w:lang w:val="en-US"/>
        </w:rPr>
        <w:t>ունենալ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ընդհանուր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պիտանիության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ժամկետի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առնվազն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մեկ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երկրորդը</w:t>
      </w:r>
      <w:r w:rsidRPr="0079478D">
        <w:rPr>
          <w:lang w:val="en-US"/>
        </w:rPr>
        <w:t>:</w:t>
      </w:r>
    </w:p>
    <w:p w:rsidR="0079478D" w:rsidRPr="0079478D" w:rsidRDefault="0079478D" w:rsidP="0079478D">
      <w:pPr>
        <w:rPr>
          <w:lang w:val="en-US"/>
        </w:rPr>
      </w:pPr>
      <w:r w:rsidRPr="0079478D">
        <w:rPr>
          <w:rFonts w:ascii="Sylfaen" w:hAnsi="Sylfaen" w:cs="Sylfaen"/>
          <w:lang w:val="en-US"/>
        </w:rPr>
        <w:t>Բոլոր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հղումների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դեպքում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հասկանալ</w:t>
      </w:r>
      <w:r w:rsidRPr="0079478D">
        <w:rPr>
          <w:lang w:val="en-US"/>
        </w:rPr>
        <w:t xml:space="preserve"> &lt;&lt;</w:t>
      </w:r>
      <w:r w:rsidRPr="0079478D">
        <w:rPr>
          <w:rFonts w:ascii="Sylfaen" w:hAnsi="Sylfaen" w:cs="Sylfaen"/>
          <w:lang w:val="en-US"/>
        </w:rPr>
        <w:t>կամ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համարժեք</w:t>
      </w:r>
      <w:r w:rsidRPr="0079478D">
        <w:rPr>
          <w:lang w:val="en-US"/>
        </w:rPr>
        <w:t xml:space="preserve"> &gt;&gt; </w:t>
      </w:r>
      <w:r w:rsidRPr="0079478D">
        <w:rPr>
          <w:rFonts w:ascii="Sylfaen" w:hAnsi="Sylfaen" w:cs="Sylfaen"/>
          <w:lang w:val="en-US"/>
        </w:rPr>
        <w:t>արտահայտությունը</w:t>
      </w:r>
      <w:r w:rsidRPr="0079478D">
        <w:rPr>
          <w:lang w:val="en-US"/>
        </w:rPr>
        <w:t>:</w:t>
      </w:r>
    </w:p>
    <w:p w:rsidR="0079478D" w:rsidRPr="0079478D" w:rsidRDefault="0079478D" w:rsidP="0079478D">
      <w:pPr>
        <w:rPr>
          <w:lang w:val="en-US"/>
        </w:rPr>
      </w:pPr>
    </w:p>
    <w:p w:rsidR="0079478D" w:rsidRPr="0079478D" w:rsidRDefault="0079478D" w:rsidP="0079478D">
      <w:pPr>
        <w:rPr>
          <w:lang w:val="en-US"/>
        </w:rPr>
      </w:pPr>
      <w:r w:rsidRPr="0079478D">
        <w:rPr>
          <w:lang w:val="en-US"/>
        </w:rPr>
        <w:t xml:space="preserve">   2.    </w:t>
      </w:r>
      <w:r w:rsidRPr="0079478D">
        <w:rPr>
          <w:rFonts w:ascii="Sylfaen" w:hAnsi="Sylfaen" w:cs="Sylfaen"/>
          <w:lang w:val="en-US"/>
        </w:rPr>
        <w:t>Համաձայն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ՀՀ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կառավարության</w:t>
      </w:r>
      <w:r w:rsidRPr="0079478D">
        <w:rPr>
          <w:lang w:val="en-US"/>
        </w:rPr>
        <w:t xml:space="preserve"> 2019 </w:t>
      </w:r>
      <w:r w:rsidRPr="0079478D">
        <w:rPr>
          <w:rFonts w:ascii="Sylfaen" w:hAnsi="Sylfaen" w:cs="Sylfaen"/>
          <w:lang w:val="en-US"/>
        </w:rPr>
        <w:t>թվականի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մայիսի</w:t>
      </w:r>
      <w:r w:rsidRPr="0079478D">
        <w:rPr>
          <w:lang w:val="en-US"/>
        </w:rPr>
        <w:t xml:space="preserve"> 30-</w:t>
      </w:r>
      <w:r w:rsidRPr="0079478D">
        <w:rPr>
          <w:rFonts w:ascii="Sylfaen" w:hAnsi="Sylfaen" w:cs="Sylfaen"/>
          <w:lang w:val="en-US"/>
        </w:rPr>
        <w:t>ի</w:t>
      </w:r>
      <w:r w:rsidRPr="0079478D">
        <w:rPr>
          <w:lang w:val="en-US"/>
        </w:rPr>
        <w:t xml:space="preserve"> N 642-</w:t>
      </w:r>
      <w:r w:rsidRPr="0079478D">
        <w:rPr>
          <w:rFonts w:ascii="Sylfaen" w:hAnsi="Sylfaen" w:cs="Sylfaen"/>
          <w:lang w:val="en-US"/>
        </w:rPr>
        <w:t>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որոշման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սահմանվում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սպասարկման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տարածքում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գործող՝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9478D">
        <w:rPr>
          <w:lang w:val="en-US"/>
        </w:rPr>
        <w:t xml:space="preserve"> 5 </w:t>
      </w:r>
      <w:r w:rsidRPr="0079478D">
        <w:rPr>
          <w:rFonts w:ascii="Sylfaen" w:hAnsi="Sylfaen" w:cs="Sylfaen"/>
          <w:lang w:val="en-US"/>
        </w:rPr>
        <w:t>կմ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դեղատների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գտնվելու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պահանջը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իսկ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9478D">
        <w:rPr>
          <w:lang w:val="en-US"/>
        </w:rPr>
        <w:t xml:space="preserve"> 5 </w:t>
      </w:r>
      <w:r w:rsidRPr="0079478D">
        <w:rPr>
          <w:rFonts w:ascii="Sylfaen" w:hAnsi="Sylfaen" w:cs="Sylfaen"/>
          <w:lang w:val="en-US"/>
        </w:rPr>
        <w:t>կմ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բացակայության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հիմքով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գնման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ընթացակարգը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չկայանալու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դեպքում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հայտարարվում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նոր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գնման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ընթացակարգ</w:t>
      </w:r>
      <w:r w:rsidRPr="0079478D">
        <w:rPr>
          <w:lang w:val="en-US"/>
        </w:rPr>
        <w:t xml:space="preserve">` </w:t>
      </w:r>
      <w:r w:rsidRPr="0079478D">
        <w:rPr>
          <w:rFonts w:ascii="Sylfaen" w:hAnsi="Sylfaen" w:cs="Sylfaen"/>
          <w:lang w:val="en-US"/>
        </w:rPr>
        <w:t>սահմանելով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սպասարկման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տարածքում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գործող՝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մինչև</w:t>
      </w:r>
      <w:r w:rsidRPr="0079478D">
        <w:rPr>
          <w:lang w:val="en-US"/>
        </w:rPr>
        <w:t xml:space="preserve"> 15 </w:t>
      </w:r>
      <w:r w:rsidRPr="0079478D">
        <w:rPr>
          <w:rFonts w:ascii="Sylfaen" w:hAnsi="Sylfaen" w:cs="Sylfaen"/>
          <w:lang w:val="en-US"/>
        </w:rPr>
        <w:t>կմ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շառավղով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հեռավորության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դեղատների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գտնվելու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պահանջը</w:t>
      </w:r>
      <w:r w:rsidRPr="0079478D">
        <w:rPr>
          <w:lang w:val="en-US"/>
        </w:rPr>
        <w:t>:</w:t>
      </w:r>
    </w:p>
    <w:p w:rsidR="0079478D" w:rsidRPr="0004194B" w:rsidRDefault="0079478D" w:rsidP="0079478D">
      <w:pPr>
        <w:rPr>
          <w:rFonts w:ascii="Tahoma" w:hAnsi="Tahoma" w:cs="Tahoma"/>
          <w:lang w:val="en-US"/>
        </w:rPr>
      </w:pPr>
      <w:r w:rsidRPr="0079478D">
        <w:rPr>
          <w:rFonts w:ascii="Sylfaen" w:hAnsi="Sylfaen" w:cs="Sylfaen"/>
          <w:lang w:val="en-US"/>
        </w:rPr>
        <w:lastRenderedPageBreak/>
        <w:t>Գնման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ընթացակարգի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արդյունքում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զբաղեցրած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մասնակիցը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նաև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իր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կողմից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առաջարկվող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տեղեկատվություն</w:t>
      </w:r>
      <w:r w:rsidRPr="0079478D">
        <w:rPr>
          <w:lang w:val="en-US"/>
        </w:rPr>
        <w:t xml:space="preserve"> (</w:t>
      </w:r>
      <w:r w:rsidRPr="0079478D">
        <w:rPr>
          <w:rFonts w:ascii="Sylfaen" w:hAnsi="Sylfaen" w:cs="Sylfaen"/>
          <w:lang w:val="en-US"/>
        </w:rPr>
        <w:t>անվանումը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գտնվելու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հասցեն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եթե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առաջարկվող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դեղատունը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չի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հանդիսանում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հաղթող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ճանաչված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մասնաճյուղ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ապա</w:t>
      </w:r>
      <w:r w:rsidRPr="0079478D">
        <w:rPr>
          <w:lang w:val="en-US"/>
        </w:rPr>
        <w:t xml:space="preserve"> </w:t>
      </w:r>
      <w:r w:rsidR="0004194B">
        <w:rPr>
          <w:rFonts w:ascii="Sylfaen" w:hAnsi="Sylfaen" w:cs="Sylfaen"/>
          <w:lang w:val="en-US"/>
        </w:rPr>
        <w:t>ներկայացն</w:t>
      </w:r>
      <w:r w:rsidRPr="0079478D">
        <w:rPr>
          <w:rFonts w:ascii="Sylfaen" w:hAnsi="Sylfaen" w:cs="Sylfaen"/>
          <w:lang w:val="en-US"/>
        </w:rPr>
        <w:t>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համատեղ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գործունեության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պայմանագիր</w:t>
      </w:r>
      <w:r w:rsidRPr="0079478D">
        <w:rPr>
          <w:lang w:val="en-US"/>
        </w:rPr>
        <w:t xml:space="preserve">): </w:t>
      </w:r>
      <w:r w:rsidRPr="0079478D">
        <w:rPr>
          <w:rFonts w:ascii="Sylfaen" w:hAnsi="Sylfaen" w:cs="Sylfaen"/>
          <w:lang w:val="en-US"/>
        </w:rPr>
        <w:t>Տեղեկատվության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հիման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վրա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գնահատվում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առաջին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զբաղեցրած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կողմից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հայտը</w:t>
      </w:r>
      <w:r w:rsidRPr="0079478D">
        <w:rPr>
          <w:lang w:val="en-US"/>
        </w:rPr>
        <w:t xml:space="preserve">: </w:t>
      </w:r>
      <w:r w:rsidRPr="0079478D">
        <w:rPr>
          <w:rFonts w:ascii="Sylfaen" w:hAnsi="Sylfaen" w:cs="Sylfaen"/>
          <w:lang w:val="en-US"/>
        </w:rPr>
        <w:t>ԱԱՊ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հաղթող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ճանաչված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մասնակցի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հետ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կնքված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պայմանագրում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վերաբերյալ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ներկայացված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տեղեկատվությունը</w:t>
      </w:r>
      <w:r w:rsidRPr="0079478D">
        <w:rPr>
          <w:lang w:val="en-US"/>
        </w:rPr>
        <w:t xml:space="preserve">: </w:t>
      </w:r>
      <w:r w:rsidRPr="0079478D">
        <w:rPr>
          <w:rFonts w:ascii="Sylfaen" w:hAnsi="Sylfaen" w:cs="Sylfaen"/>
          <w:lang w:val="en-US"/>
        </w:rPr>
        <w:t>Մատակարարված</w:t>
      </w:r>
      <w:r w:rsidRPr="0079478D">
        <w:rPr>
          <w:lang w:val="en-US"/>
        </w:rPr>
        <w:t xml:space="preserve"> /</w:t>
      </w:r>
      <w:r w:rsidRPr="0079478D">
        <w:rPr>
          <w:rFonts w:ascii="Sylfaen" w:hAnsi="Sylfaen" w:cs="Sylfaen"/>
          <w:lang w:val="en-US"/>
        </w:rPr>
        <w:t>բացթողնված</w:t>
      </w:r>
      <w:r w:rsidRPr="0079478D">
        <w:rPr>
          <w:lang w:val="en-US"/>
        </w:rPr>
        <w:t xml:space="preserve">/ </w:t>
      </w:r>
      <w:r w:rsidRPr="0079478D">
        <w:rPr>
          <w:rFonts w:ascii="Sylfaen" w:hAnsi="Sylfaen" w:cs="Sylfaen"/>
          <w:lang w:val="en-US"/>
        </w:rPr>
        <w:t>դեղորայքի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քանակը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չգերազանցի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սույն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հավելվածում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քանակից</w:t>
      </w:r>
      <w:r w:rsidRPr="0079478D">
        <w:rPr>
          <w:lang w:val="en-US"/>
        </w:rPr>
        <w:t xml:space="preserve">,  </w:t>
      </w:r>
      <w:r w:rsidRPr="0079478D">
        <w:rPr>
          <w:rFonts w:ascii="Sylfaen" w:hAnsi="Sylfaen" w:cs="Sylfaen"/>
          <w:lang w:val="en-US"/>
        </w:rPr>
        <w:t>իսկ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դեղատոմսում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դեղերը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համապատասխանեն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սույն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հավելվածում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նշվածին։</w:t>
      </w:r>
      <w:r w:rsidRPr="0079478D"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Pr="0079478D">
        <w:rPr>
          <w:rFonts w:ascii="Sylfaen" w:hAnsi="Sylfaen" w:cs="Sylfaen"/>
          <w:lang w:val="en-US"/>
        </w:rPr>
        <w:t>Մասնակիցը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որն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արդեն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իրականացնում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դեղատնային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գործունեություն</w:t>
      </w:r>
      <w:r w:rsidRPr="0079478D">
        <w:rPr>
          <w:lang w:val="en-US"/>
        </w:rPr>
        <w:t xml:space="preserve">,  </w:t>
      </w:r>
      <w:r w:rsidRPr="0079478D">
        <w:rPr>
          <w:rFonts w:ascii="Sylfaen" w:hAnsi="Sylfaen" w:cs="Sylfaen"/>
          <w:lang w:val="en-US"/>
        </w:rPr>
        <w:t>պետք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միացված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լինի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Արմեդ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էլեկտրոնային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առողջապահության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համակարգին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և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ունենա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գրանցված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ադիմնիստրատոր</w:t>
      </w:r>
      <w:r w:rsidRPr="0079478D">
        <w:rPr>
          <w:lang w:val="en-US"/>
        </w:rPr>
        <w:t xml:space="preserve">, </w:t>
      </w:r>
      <w:r w:rsidRPr="0079478D">
        <w:rPr>
          <w:rFonts w:ascii="Sylfaen" w:hAnsi="Sylfaen" w:cs="Sylfaen"/>
          <w:lang w:val="en-US"/>
        </w:rPr>
        <w:t>որպեսզի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դեղորայքը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էլեկտրոնային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դեղատոմսով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դուրս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գրելուց</w:t>
      </w:r>
      <w:r w:rsidRPr="0079478D">
        <w:rPr>
          <w:lang w:val="en-US"/>
        </w:rPr>
        <w:t xml:space="preserve">  </w:t>
      </w:r>
      <w:r w:rsidRPr="0079478D">
        <w:rPr>
          <w:rFonts w:ascii="Sylfaen" w:hAnsi="Sylfaen" w:cs="Sylfaen"/>
          <w:lang w:val="en-US"/>
        </w:rPr>
        <w:t>հետո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կարողանա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սպասարկել</w:t>
      </w:r>
      <w:r w:rsidRPr="0079478D">
        <w:rPr>
          <w:lang w:val="en-US"/>
        </w:rPr>
        <w:t xml:space="preserve"> </w:t>
      </w:r>
      <w:r w:rsidRPr="0079478D">
        <w:rPr>
          <w:rFonts w:ascii="Sylfaen" w:hAnsi="Sylfaen" w:cs="Sylfaen"/>
          <w:lang w:val="en-US"/>
        </w:rPr>
        <w:t>հաճախորդներին</w:t>
      </w:r>
      <w:r w:rsidRPr="0079478D">
        <w:rPr>
          <w:lang w:val="en-US"/>
        </w:rPr>
        <w:t xml:space="preserve"> </w:t>
      </w:r>
      <w:r w:rsidRPr="0079478D">
        <w:rPr>
          <w:rFonts w:ascii="Tahoma" w:hAnsi="Tahoma" w:cs="Tahoma"/>
          <w:lang w:val="en-US"/>
        </w:rPr>
        <w:t>։</w:t>
      </w:r>
    </w:p>
    <w:p w:rsidR="0004194B" w:rsidRPr="0004194B" w:rsidRDefault="0004194B" w:rsidP="0079478D">
      <w:pPr>
        <w:rPr>
          <w:rFonts w:ascii="Tahoma" w:hAnsi="Tahoma" w:cs="Tahoma"/>
          <w:lang w:val="en-US"/>
        </w:rPr>
      </w:pPr>
      <w:r w:rsidRPr="0004194B">
        <w:rPr>
          <w:rFonts w:ascii="Tahoma" w:hAnsi="Tahoma" w:cs="Tahoma"/>
          <w:lang w:val="en-US"/>
        </w:rPr>
        <w:t xml:space="preserve">3. </w:t>
      </w:r>
      <w:r>
        <w:rPr>
          <w:rFonts w:ascii="Tahoma" w:hAnsi="Tahoma" w:cs="Tahoma"/>
        </w:rPr>
        <w:t>Թիվ</w:t>
      </w:r>
      <w:r w:rsidRPr="0004194B">
        <w:rPr>
          <w:rFonts w:ascii="Tahoma" w:hAnsi="Tahoma" w:cs="Tahoma"/>
          <w:lang w:val="en-US"/>
        </w:rPr>
        <w:t xml:space="preserve"> 24-26 </w:t>
      </w:r>
      <w:r>
        <w:rPr>
          <w:rFonts w:ascii="Tahoma" w:hAnsi="Tahoma" w:cs="Tahoma"/>
        </w:rPr>
        <w:t>չափաբաժինների</w:t>
      </w:r>
      <w:r w:rsidRPr="0004194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մասով</w:t>
      </w:r>
      <w:r w:rsidRPr="0004194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մասնակիցը</w:t>
      </w:r>
      <w:r w:rsidRPr="0004194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պիտի</w:t>
      </w:r>
      <w:r w:rsidRPr="0004194B">
        <w:rPr>
          <w:rFonts w:ascii="Tahoma" w:hAnsi="Tahoma" w:cs="Tahoma"/>
          <w:lang w:val="en-US"/>
        </w:rPr>
        <w:t xml:space="preserve"> </w:t>
      </w:r>
      <w:r>
        <w:rPr>
          <w:rFonts w:ascii="Tahoma" w:hAnsi="Tahoma" w:cs="Tahoma"/>
        </w:rPr>
        <w:t>ներկայացնի</w:t>
      </w:r>
      <w:r w:rsidRPr="0004194B">
        <w:rPr>
          <w:rFonts w:ascii="Tahoma" w:hAnsi="Tahoma" w:cs="Tahoma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Թմրամիջոցների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կամ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հոգեմետ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նյութերի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կամ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Հայաստանի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Հանրապետության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կառավարության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սահմանած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դրանց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պրեկուրսորների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ներմուծում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,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արտահանում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կամ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մեծածախ</w:t>
      </w:r>
      <w:r w:rsidRPr="0004194B">
        <w:rPr>
          <w:rFonts w:ascii="GHEA Grapalat" w:hAnsi="GHEA Grapalat" w:cs="Arial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</w:rPr>
        <w:t>առևտուր</w:t>
      </w:r>
      <w:r w:rsidRPr="0004194B">
        <w:rPr>
          <w:rFonts w:ascii="GHEA Grapalat" w:hAnsi="GHEA Grapalat" w:cs="Sylfaen"/>
          <w:b/>
          <w:i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color w:val="000000"/>
          <w:shd w:val="clear" w:color="auto" w:fill="FFFFFF"/>
        </w:rPr>
        <w:t>տեսակի</w:t>
      </w:r>
      <w:r w:rsidRPr="0004194B">
        <w:rPr>
          <w:rFonts w:ascii="GHEA Grapalat" w:hAnsi="GHEA Grapalat" w:cs="Sylfaen"/>
          <w:color w:val="000000"/>
          <w:shd w:val="clear" w:color="auto" w:fill="FFFFFF"/>
          <w:lang w:val="en-US"/>
        </w:rPr>
        <w:t xml:space="preserve"> </w:t>
      </w:r>
      <w:r w:rsidRPr="0004194B">
        <w:rPr>
          <w:rFonts w:ascii="GHEA Grapalat" w:hAnsi="GHEA Grapalat" w:cs="Sylfaen"/>
          <w:color w:val="000000"/>
          <w:shd w:val="clear" w:color="auto" w:fill="FFFFFF"/>
        </w:rPr>
        <w:t>արտոնագիրը</w:t>
      </w: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7661EA" w:rsidRDefault="007661EA" w:rsidP="0079478D">
      <w:pPr>
        <w:rPr>
          <w:rFonts w:ascii="Tahoma" w:hAnsi="Tahoma" w:cs="Tahoma"/>
          <w:lang w:val="en-US"/>
        </w:rPr>
      </w:pPr>
    </w:p>
    <w:p w:rsidR="008C2185" w:rsidRDefault="008C2185" w:rsidP="0079478D">
      <w:pPr>
        <w:rPr>
          <w:rFonts w:ascii="Tahoma" w:hAnsi="Tahoma" w:cs="Tahoma"/>
          <w:lang w:val="en-US"/>
        </w:rPr>
      </w:pPr>
    </w:p>
    <w:sectPr w:rsidR="008C2185" w:rsidSect="0079478D">
      <w:headerReference w:type="default" r:id="rId6"/>
      <w:pgSz w:w="16838" w:h="11906" w:orient="landscape"/>
      <w:pgMar w:top="127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1E7" w:rsidRDefault="00E841E7" w:rsidP="0079478D">
      <w:pPr>
        <w:spacing w:after="0" w:line="240" w:lineRule="auto"/>
      </w:pPr>
      <w:r>
        <w:separator/>
      </w:r>
    </w:p>
  </w:endnote>
  <w:endnote w:type="continuationSeparator" w:id="1">
    <w:p w:rsidR="00E841E7" w:rsidRDefault="00E841E7" w:rsidP="00794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1E7" w:rsidRDefault="00E841E7" w:rsidP="0079478D">
      <w:pPr>
        <w:spacing w:after="0" w:line="240" w:lineRule="auto"/>
      </w:pPr>
      <w:r>
        <w:separator/>
      </w:r>
    </w:p>
  </w:footnote>
  <w:footnote w:type="continuationSeparator" w:id="1">
    <w:p w:rsidR="00E841E7" w:rsidRDefault="00E841E7" w:rsidP="00794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1E7" w:rsidRPr="005E1F72" w:rsidRDefault="00E841E7" w:rsidP="0079478D">
    <w:pPr>
      <w:jc w:val="center"/>
      <w:rPr>
        <w:rFonts w:ascii="GHEA Grapalat" w:hAnsi="GHEA Grapalat"/>
        <w:sz w:val="20"/>
        <w:lang w:val="hy-AM"/>
      </w:rPr>
    </w:pPr>
  </w:p>
  <w:p w:rsidR="00E841E7" w:rsidRPr="005E1F72" w:rsidRDefault="00E841E7" w:rsidP="0079478D">
    <w:pPr>
      <w:jc w:val="center"/>
      <w:rPr>
        <w:rFonts w:ascii="GHEA Grapalat" w:hAnsi="GHEA Grapalat"/>
        <w:sz w:val="20"/>
        <w:lang w:val="hy-AM"/>
      </w:rPr>
    </w:pPr>
    <w:r w:rsidRPr="005E1F72">
      <w:rPr>
        <w:rFonts w:ascii="GHEA Grapalat" w:hAnsi="GHEA Grapalat"/>
        <w:sz w:val="20"/>
        <w:lang w:val="hy-AM"/>
      </w:rPr>
      <w:t>ՏԵԽՆԻԿԱԿԱՆ ԲՆՈՒԹԱԳԻՐ - ԳՆՄԱՆ ԺԱՄԱՆԱԿԱՑՈՒՅՑ*</w:t>
    </w:r>
  </w:p>
  <w:p w:rsidR="00E841E7" w:rsidRDefault="00E841E7" w:rsidP="0079478D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478D"/>
    <w:rsid w:val="0004194B"/>
    <w:rsid w:val="00042E68"/>
    <w:rsid w:val="005E2304"/>
    <w:rsid w:val="0072158E"/>
    <w:rsid w:val="007661EA"/>
    <w:rsid w:val="0079478D"/>
    <w:rsid w:val="0081793E"/>
    <w:rsid w:val="00850E39"/>
    <w:rsid w:val="00891120"/>
    <w:rsid w:val="008C2185"/>
    <w:rsid w:val="00AB6814"/>
    <w:rsid w:val="00B16460"/>
    <w:rsid w:val="00BA51C5"/>
    <w:rsid w:val="00CD3657"/>
    <w:rsid w:val="00D5179D"/>
    <w:rsid w:val="00D76259"/>
    <w:rsid w:val="00DB598A"/>
    <w:rsid w:val="00E07D01"/>
    <w:rsid w:val="00E11875"/>
    <w:rsid w:val="00E841E7"/>
    <w:rsid w:val="00EF46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75"/>
  </w:style>
  <w:style w:type="paragraph" w:styleId="2">
    <w:name w:val="heading 2"/>
    <w:basedOn w:val="a"/>
    <w:link w:val="20"/>
    <w:uiPriority w:val="9"/>
    <w:qFormat/>
    <w:rsid w:val="00B164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9478D"/>
  </w:style>
  <w:style w:type="paragraph" w:styleId="a5">
    <w:name w:val="footer"/>
    <w:basedOn w:val="a"/>
    <w:link w:val="a6"/>
    <w:uiPriority w:val="99"/>
    <w:semiHidden/>
    <w:unhideWhenUsed/>
    <w:rsid w:val="007947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478D"/>
  </w:style>
  <w:style w:type="paragraph" w:styleId="21">
    <w:name w:val="Body Text Indent 2"/>
    <w:basedOn w:val="a"/>
    <w:link w:val="22"/>
    <w:rsid w:val="007661EA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bidi="ru-RU"/>
    </w:rPr>
  </w:style>
  <w:style w:type="character" w:customStyle="1" w:styleId="22">
    <w:name w:val="Основной текст с отступом 2 Знак"/>
    <w:basedOn w:val="a0"/>
    <w:link w:val="21"/>
    <w:rsid w:val="007661EA"/>
    <w:rPr>
      <w:rFonts w:ascii="Baltica" w:eastAsia="Times New Roman" w:hAnsi="Baltica" w:cs="Times New Roman"/>
      <w:sz w:val="20"/>
      <w:szCs w:val="20"/>
      <w:lang w:bidi="ru-RU"/>
    </w:rPr>
  </w:style>
  <w:style w:type="paragraph" w:styleId="a7">
    <w:name w:val="footnote text"/>
    <w:basedOn w:val="a"/>
    <w:link w:val="a8"/>
    <w:semiHidden/>
    <w:rsid w:val="007661EA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bidi="ru-RU"/>
    </w:rPr>
  </w:style>
  <w:style w:type="character" w:customStyle="1" w:styleId="a8">
    <w:name w:val="Текст сноски Знак"/>
    <w:basedOn w:val="a0"/>
    <w:link w:val="a7"/>
    <w:semiHidden/>
    <w:rsid w:val="007661EA"/>
    <w:rPr>
      <w:rFonts w:ascii="Times Armenian" w:eastAsia="Times New Roman" w:hAnsi="Times Armenian" w:cs="Times New Roman"/>
      <w:sz w:val="20"/>
      <w:szCs w:val="20"/>
      <w:lang w:bidi="ru-RU"/>
    </w:rPr>
  </w:style>
  <w:style w:type="character" w:styleId="a9">
    <w:name w:val="footnote reference"/>
    <w:semiHidden/>
    <w:rsid w:val="007661EA"/>
    <w:rPr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7661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661EA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16460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4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41</Pages>
  <Words>6853</Words>
  <Characters>39064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2024-08-23T11:16:00Z</dcterms:created>
  <dcterms:modified xsi:type="dcterms:W3CDTF">2024-12-05T08:37:00Z</dcterms:modified>
</cp:coreProperties>
</file>