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ենթակայության նախադպրոցական ուսումնական հաստատությունների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ենթակայության նախադպրոցական ուսումնական հաստատությունների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ենթակայության նախադպրոցական ուսումնական հաստատությունների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ենթակայության նախադպրոցական ուսումնական հաստատությունների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ԿՄՆՀՀ 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ԿՄՆՀՀ 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ԿՄՆՀՀ 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ԿՄՆՀՀ 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ԿՄՆՀՀ 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ՀԱՃԸՆԻ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հաց, ոչ ավել քան 9 ժամվա արտադրության: Համաձայն ՀՍՏ 31-2019 ստանդարտացման փաստաթղթի: Մատակարարվում է շաբաթական 5 օր՝երկուշաբթից- ուրբաթ, ժամը 8:00-ից մինչև 9։00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31743-2012 ստանդարտացման փաստաթղթի:Մակարոն և/կամ վերմիշել՝ պահանջվող քանակներն ըստ պատվիրատուի կողմից ներկայացված պահանջագրի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3կգ կամ 5կգ: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280-2007 կամ ԳՈՍՏ 26574-2017 ստանդարտացման փաստաթղթերի: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5կգ կամ 10կգ: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44-2007 ստանդարտացման փաստաթղթերի: 70  գրամ  քաշով, առանց միջուկի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31452-2012, ստանդարտացման փաստաթղթի: Գործարանային` 0.2կգ, 0.5կգ և/կամ 1կգ փաթեթավորմամբ՝ ըստ պատվիրատուի կողմից ներկայացված պահանջագրի: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31453-2013, ստանդարտացման փաստաթղթի: Գործարանային` 0.5կգ կամ 1կգ փաթեթավորմամբ՝ ըստ պատվիրատուի կողմից ներկայացված պահանջագրի: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120-2005 ստանդարտացման փաստաթղթի: Գործարանային 1 կգ փաթեթավորմամբ՝ ըստ պատվիրատուի կողմից ներկայացված պահանջագրի: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31450-2013 ստանդարտացման փաստաթղթի: Գործարանային 1 լիտրանոց թղթե տարրաներով՝ բացառելով պոլիէթիլենային թաղանթի տոպրակով փաթեթավորումը։
Անվտանգությունըփաթեթավորումը, մակնշումըևնույնականացումը՝համաձայնԵվրասիականտնտեսականհանձնաժողովիխորհրդի 2013 թվականիհոկտեմբերի 9-իթիվ 67 որոշմամբընդունված «Կաթ, կաթնամթերքիանվտանգությանմասին» (ՄՄՏԿ 033/2013), Մաքսայինմիությանհանձնաժողովի 2011 թվականիդեկտեմբերի 9-իթիվ 880 որոշմամբընդունված «Սննդամթերքիանվտանգությանմասին» (ՄՄՏԿ N 021/2011), Մաքսայինմիությանհանձնաժողովի 2011 թվականիդեկտեմբերի 9-իթիվ 881 որոշմամբընդունված «Սննդամթերքը՝դրամակնշմանմասով» (ՄՄՏԿ N 022/2011), Եվրասիականտնտեսականհանձնաժողովիխորհրդի 2012 թվականիհուլիսի 20-ի N 58 որոշմամբհստատված «Սննդայինհավելումների,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տեխնիկականկանոնակարգերի: Պիտանելիությանմնացորդայինժամկետըմատակարարմանպահինոչպակասքան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378-2016 ստանդարտացման փաստաթղթի: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31981-2013 ստանդարտացման փաստաթղթի: Մրգային համով՝ տարբեր, առանց կոնցերվանտների,  80 գ զտաքաշով: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32261-2013 ստանդարտացման փաստաթղթի: Գործարանային 5կգ փաթեթավորմամբ,անալի, քաղցր սերուցքային: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1129-2013 ստանդարտացման փաստաթղթի: 1-ին կարգի: Գործարանային 1 լիտրանոց տարաներով։
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ՀամաձայնԳՕՍՏ 31797-2012, ՀՍՏ 342-2011 ստանդարտացմանփաստաթղթի: Սպանդանոցայինծագման: Մատակարարումնիրականացնելմսիհամարնախատեսվածփակտարայով: 
Անվտանգությունըփաթեթավորումը, մակնշումըևնույնականացումը՝համաձայնԵվրասիականտնտեսականհանձնաժողովիխորհրդի 2013 թվականիհոկտեմբերի 9-իթիվ 68 որոշմամբընդունված «Մսիևմսամթերքիանվտանգությանմասին» (ՄՄՏԿ 034/2013), Մաքսայինմիությանհանձնաժողովի 2011 թվականիդեկտեմբերի 9-իթիվ 880 որոշմամբընդունված «Սննդամթերքիանվտանգությանմասին» (ՄՄՏԿ N 021/2011), Մաքսայինմիությանհանձնաժողովի 2011 թվականիդեկտեմբերի 9-իթիվ 881 որոշմամբընդունված «Սննդամթերքը՝դրամակնշմանմասով» (ՄՄՏԿ N 022/2011), Եվրասիականտնտեսականհանձնաժողովիխորհրդի 2012 թվականիհուլիսի 20-ի N 58 որոշմամբհստատված «Սննդայինհավելումների,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 «Փաթեթվածքիանվտանգությանմասին» (ՄՄՏԿ 005/2011) տեխնիկականկանոնակարգերի: Պիտանելիությանմնացորդայինժամկետըմատակարարմանպահինոչպակաս, քան 80%: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31962-2013 ստանդարտացման փաստաթղթի: 
Անվտանգությունը փաթեթավորումը, մակնշումը և նույնականացումը՝ համաձայն  Եվրասիական տնտեսական հանձնաժողովի խորհրդի կողմից ընդունված «Թռչնամսի և դրա վերամշակման արդյունքում ստացված արտադրանքի անվտանգության մասին» տեխնիկական կանոնակարգի ուժի մեջ մտնելու պահից, ՄՄ ՏԿ N051/2021, Մաքսային միության հանձնաժողովի 2011 թվականի դեկտեմբերի 9-ի թիվ 880 որոշմամբ ընդունված «Սննդամթերքի անվտանգության մասին» (ՄՄ ՏԿ N 021/2011) և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Գործարանին փաթեթավորմամբ: Պիտանելիության մնացորդային ժամկետը մատակարարման պահին ոչ պակաս, քան 90%: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182-2012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80%: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48-2007 կամ ԳՕՍՏ 31712-2012 ստանդարտացման փաստաթղթի: Ծիրանի և/կամ դեղձի և/կամ խնձորի համերով, 1-ին տեսակի: "Ջեմ /տարայով՝ ոչ ավել քան 1.1 կգ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3343-2017 ստանդարտացման փաստաթղթի:"Տոմատի մածուկ ոչ ավել քան 0.5 կգ տարայով: Բարձր տեսակի,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6201-68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13213-77 ստանդարտացման փաստաթղթի:Խոշոր չափի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6292-93 ստանդարտացման փաստաթղթի: Երկար տեսակի բրինձներ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Ռ 55290-2012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276-60 ստանդարտացման փաստաթղթի: Պատրաստված սպտակ փափուկ ցորենից,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28674-2019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արտադրողի (ՏՊ) տեխնիկական պայմանների:  Ստացված հաճարի ամբողջական հատիկներից, մաքուր, առանց վնասատուների և հիվանդությունների։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7758-75 ստանդարտացման փաստաթղթի:Լոբի կարիր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3034-75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276-60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Առանց թթվահամության, դառնահամության, բորբոսահոտի, նեխահոտի և կողմնակի համի և հոտի: Դեղին գույնի,  խոնավությունը 14%-ից ոչ ավելի, աղբային խառնուկները` 0,3%-ից ոչ ավելի, պատրաստված բարձր և առաջին տեսակի ցորենից: ՝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34112-2017 ստանդարտացման փաստաթղթի:Ոչ ավել քան 850 գ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34114-2017 ստանդարտացման փաստաթղթի:Ոչ ավել քան 850գ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33222-2015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239-2005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32802-2014 ստանդատացման փաստաթղթերի: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500 գ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ՀամաձայնԳՕՍՏ 29053-91 ստանդարտացմանփաստաթղթի:
Անվտանգությունըփաթեթավորումը, մակնշումըևնույնականացումը՝համաձայնՄաքսա-յինմիությանհանձնաժողովի 2011թվականիդեկտեմբերի 9-իթիվ 880 որոշմամբընդունված «Սննդամթերքիանվտանգությանմասին» (ՄՄՏԿ N 021/2011), Մաքսայինմիությանհանձնաժողովի 2011 թվականիդեկտեմբերի 9-իթիվ 881 որոշմամբընդունված «Սննդամթերքը՝դրամակնշմանմասով» (ՄՄՏԿ N 022/2011), Եվրասիականտնտեսականհանձնաժողովիխորհրդի 2012 թվականիհուլիսի 20-ի N 58 որոշմամբհստատված «Սննդայինհավելումների,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 «Փաթեթվածքիանվտանգությանմասին» (ՄՄՏԿ 005/2011) տեխնիկականկանոնակարգերի: Պահանջվող քանակներն ըստ պատվիրատուի կողմից ներկայացված պահանջագրի` գործարանային փաթեթավորմամբ: Պիտանելիությանմնացորդայինժամկետըմատակարարմանպահինոչպակաս,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29050-91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16599-71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908-2004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17594-81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32573-2013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խոնավությունը` ոչ ավել քան 8 %: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6477-2019 ստանդարտացման փաստաթղթի:Կարամել կաթնային, մրգային, դոնդողային, դոնդողամրգային հավելանյութերով։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6442-2014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անհատական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4570-93 ստանդարտացման փաստաթղթի:Կոնֆետ իրիս` խառը տեսականիով: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ժամկետը ոչ պակաս քան 60 %: Կախված կոնֆետի տեսակից խոնավության զանգվածային մասը` 4-25 %-ից ոչ ավել:Գործարանային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6502-2014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14031-14 ստանդարտացման փաստաթղթի:Շոկոլադե և/կամ կաթնային միջուկով (քանակներն ըստ պատվիրատուի կողմից ներկայացված պահանջագրի)՝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Ռ 56558-2015 ստանդարտացման փաստաթղթի:Դոնդողակ ՝ պտղային և/կամ հատապտղային էքստրակտներից՝ դոնդողային հիմքով:Դոնդողակ ՝ պտղային և/կամ հատապտղային էքստրակտներից՝ դոնդողային հիմքով: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բրիկետներով: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108-2014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32103-2013 ստանդարտացման փաստաթղթի:1-2 լիտրանոց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882 որոշմամբ ընդունված «Մրգերից և բանջարեղենից ստացված հյութամթերքի մասով» (ՄՄ ՏԿ N 023/2011),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6882-2009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քանակներն ըստ պատվիրատուի կողմից ներկայացված պահանջագրի՝ գործարանային փաթեթավորմամբ: Չոր մրգեր՝ ծիրանաչիր, սև սալորաչիր, դեղձի, տանձի, խնձորի չիր՝ հավասար հարաբերակցությամբ:  Չափածրարված մինչև 5կգ զանգվածով, պահված 5-ից մինչև 20 C ջերմաստիճանում, 70%-ից ոչ ավելի խոնավության պայմաններում։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առանց վնասվածքների, դեղին բարակ կեղևով և առողջ պտղամսով: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Դեղնականաչավուն /ոչ խակ, ոչ շատ հասուն/, թարմ, մաքուր, առանց մեխանիկական վնասվածքների, առանց վնասատուների վնասվածքների և հիվանդությունների։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առանց վնասվածքների, առանց վնասատուների վնասվածքների և հիվանդությունների։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6 սմ-ից ոչ պակաս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նեղ, տրամագիծը 5սմ-ից ոչ պակաս, առանց վնասատուների վնասվածքների և հիվանդությունների, առանց կեղևի վնասվածքների, փոսիկներն ու կարկտահարվածության հետքերի: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միջին չափսի, թարմ, առողջ, առանձ վնասվածքների, չթոշնած: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չցրտահարված, առանց վնասվածքների և աղտահարմամբ, չծլած, մաքուր, երկարությունը 7-12սմ՝ 80%, կլոր կամ ձվաձև 6-7սմ՝20%: Պալարները պետք է լինեն տվյալ բուսաբանական տարատեսակի համար սովորական արտաքին տեսքով, ամբողջական, պինդ։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քաղցր, չծլած, առողջ առանց վնասվածքների։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առողջ, առանց վնասվածքների: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առողջ, մաքուր, առանց վնասվածքների, տեղական արտադրության: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թարմ, առողջ, առանց վնասվածքների, մաքուր։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Գլուխները թարմ, ամբողջական, մաքուր, առանց հիվանդությունների, լիովին ձևավորված,  առանց կողմնակի հոտի, Գլուխները չպետք է լինեն գյուղատնտեսական վնասատուներով վնասված, չպետք է ունենան ավելորդ արտաքին խոնավություն, պետք է լինեն խիտ:Կաղամբի գլուխները պետք է մաքրված լինեն մինչև մակրեևույթը, ամուր գրկող կանաչ և սպիտակ տերևներով: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արմատապտուղները թարմ, ամբողջական, առանց հիվանդությունների, չոր, մաքուր, առանց ճաքերի և վնասվածքների,  միջուկը հյութալի, մուգ կարմիր: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առողջ, մաքուր, առանց գյուղատնտեսական վնասատուներով վնասվածքների, առանց ավելորդ ներքին խոնավության, տրամագիծը՝ 1.5-3.5 սմ, երկարությունը ՝ 10-15 սմ: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թարմ, առողջ։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 սմ-ից ոչ պակաս, թարմ, ամբողջական, մաքուր, առողջ, չթոռոմած, գյուղատնտեսական վնասատուներից չվնասված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ամբողջական, մաքուր, առողջ, չթորշնած, գյուղատնտեսական վնասատուներից չվնասված: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վնասվածքների և աղտահարման, առողջ, ամբողջական։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հունվարից-մայիս,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հունվարից-հունիս,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հունվարից-մայիս,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հունվարից-ապրիլ, հոկտեմբերից-դեկտեմբեր/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հունվարից-ապրիլ, հոկտեմբերից-դեկտեմբեր/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մայիս,սեպտեմբերից-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սեպտեմբեր, հոկտեմբեր,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