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2024.12.04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ՆՍԾՏԻԿ-ԷԱՃԱՊՁԲ-25/04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Фонд “Информационно-технологический центр социальных услуг “Норк””</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Ереван, ул. К. Улнеци 68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компьютерные запасные части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Диана Мадоян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nork.procurement@nork.am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+374 93023401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Фонд “Информационно-технологический центр социальных услуг “Норк””</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ՆՍԾՏԻԿ-ԷԱՃԱՊՁԲ-25/04</w:t>
      </w:r>
      <w:r w:rsidRPr="00E4651F">
        <w:rPr>
          <w:rFonts w:asciiTheme="minorHAnsi" w:hAnsiTheme="minorHAnsi" w:cstheme="minorHAnsi"/>
          <w:i/>
        </w:rPr>
        <w:br/>
      </w:r>
      <w:r w:rsidR="00A419E4" w:rsidRPr="00E4651F">
        <w:rPr>
          <w:rFonts w:asciiTheme="minorHAnsi" w:hAnsiTheme="minorHAnsi" w:cstheme="minorHAnsi"/>
          <w:szCs w:val="20"/>
          <w:lang w:val="af-ZA"/>
        </w:rPr>
        <w:t>2024.12.04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Фонд “Информационно-технологический центр социальных услуг “Норк””</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Фонд “Информационно-технологический центр социальных услуг “Норк””</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компьютерные запасные части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компьютерные запасные части</w:t>
      </w:r>
      <w:r w:rsidR="00812F10" w:rsidRPr="00E4651F">
        <w:rPr>
          <w:rFonts w:cstheme="minorHAnsi"/>
          <w:b/>
          <w:lang w:val="ru-RU"/>
        </w:rPr>
        <w:t xml:space="preserve">ДЛЯ НУЖД </w:t>
      </w:r>
      <w:r w:rsidR="0039665E" w:rsidRPr="0039665E">
        <w:rPr>
          <w:rFonts w:cstheme="minorHAnsi"/>
          <w:b/>
          <w:u w:val="single"/>
          <w:lang w:val="af-ZA"/>
        </w:rPr>
        <w:t>Фонд “Информационно-технологический центр социальных услуг “Норк””</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ՆՍԾՏԻԿ-ԷԱՃԱՊՁԲ-25/04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nork.procurement@nork.am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компьютерные запасные части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устройство DDR5 16 ГБ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 HP2100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Canon513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 Lexmark264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М102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Магнитный цилиндр М102а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Тонеры Пантум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универсальный N1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Чип драм-картриджа для принтера Xerox Phazer Xerox 3330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чип HP59A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Чип тонер-картриджа Versalink B 600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Чип фотопринтера Versalink B 600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Сетевая розетка Степень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разветвитель/24 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 картриджа для принтера HP LJ P3015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 картриджа для принтера Canon LBP 212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 с картриджем для принтера Canon LBP 6300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Xerox 3117 Тонер-барабан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 с картриджем HP1010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валик для картриджа HP1010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для чистки HP1010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Магнитный ролик HP1010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Внутренний диск SSD128 ГБ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403.03</w:t>
      </w:r>
      <w:r>
        <w:rPr>
          <w:rFonts w:ascii="Calibri" w:hAnsi="Calibri" w:cstheme="minorHAnsi"/>
          <w:szCs w:val="22"/>
        </w:rPr>
        <w:t xml:space="preserve"> драмом, российский рубль </w:t>
      </w:r>
      <w:r>
        <w:rPr>
          <w:rFonts w:ascii="Calibri" w:hAnsi="Calibri" w:cstheme="minorHAnsi"/>
          <w:lang w:val="af-ZA"/>
        </w:rPr>
        <w:t>3.92</w:t>
      </w:r>
      <w:r>
        <w:rPr>
          <w:rFonts w:ascii="Calibri" w:hAnsi="Calibri" w:cstheme="minorHAnsi"/>
          <w:szCs w:val="22"/>
        </w:rPr>
        <w:t xml:space="preserve"> драмом, евро </w:t>
      </w:r>
      <w:r>
        <w:rPr>
          <w:rFonts w:ascii="Calibri" w:hAnsi="Calibri" w:cstheme="minorHAnsi"/>
          <w:lang w:val="af-ZA"/>
        </w:rPr>
        <w:t>424.19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ՆՍԾՏԻԿ-ԷԱՃԱՊՁԲ-25/04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Фонд “Информационно-технологический центр социальных услуг “Норк””</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"ՆՍԾՏԻԿ-ԷԱՃԱՊՁԲ-25/04"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“Информационно-технологический центр социальных услуг “Норк””*(далее — Заказчик) процедуре закупок под кодом ՆՍԾՏԻԿ-ԷԱՃԱՊՁԲ-25/04*.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“Информационно-технологический центр социальных услуг “Норк””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- 02602449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- 2480102656710000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"ՆՍԾՏԻԿ-ԷԱՃԱՊՁԲ-25/04"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“Информационно-технологический центр социальных услуг “Норк””*(далее — Заказчик) процедуре закупок под кодом ՆՍԾՏԻԿ-ԷԱՃԱՊՁԲ-25/04*.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“Информационно-технологический центр социальных услуг “Норк””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- 02602449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- 2480102656710000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ՆՍԾՏԻԿ-ԷԱՃԱՊՁԲ-25/04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устройство DDR5 16 ГБ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Модель ОС - HMCG78AGBUA084N, емкость 16 ГБ, тип: 288-контактный, UDIMM, без ECC, 1,10 Вольт, предназначен только для процессора INTEL.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 HP2100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 HP2100 для картриджа принтера HP2200, в индивидуальной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Canon513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Canon513 предназначен для цветного картриджа принтера CanonMP 250, в индивидуальной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 Lexmark264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 Lexmarkx264 предназначен для многофункциональных устройств Lexmarkx264,363dn, в индивидуальной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М102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М102а предназначен для картриджа принтера HP М102а, МАФ, в пластиковых флаконах по 1 кг, год выпуска: 2024. третий квартал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Магнитный цилиндр М102а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Магнитный ролик для картриджа принтера HP M102a, в индивидуальной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Тонеры Пантум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Порошковый тонер + чип для двойной заправки для принтера Pantum M6800FDW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универсальный N1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Порошковый тонер для картриджей принтеров HP и Canon, произведенный по химической технологии, для черно-белой печати, высокое качество, полная темнота печатного материала обеспечена, заводской товар, с заводской маркировкой, полиэтиленовый пакет 1 кг, год производства и упаковка, третий квартал 2024 года: Поставщик предоставляет гарантию хранения не менее одного года с даты поставки для каждой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Чип драм-картриджа для принтера Xerox Phazer Xerox 3330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 - чип картриджа для картриджа принтера Xerox3330, в индивидуальной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чип HP59A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Чип картриджа HP59A для картриджа многофункционального устройства HP M428, в индивидуальной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Чип тонер-картриджа Versalink B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Чип тонер-картриджа принтера Xerox Versalink B600 для тонер-картриджа Xerox Versalink B600, в индивидуальной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Чип фотопринтера Versalink B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Чип принт-картриджа принтера Xerox Versalink B600 для принт-картриджа Xerox Versalink B600, в индивидуальной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Сетевая розетка Степень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Уровень сетевой розетки (TIA/EIA): 5e
Тип разъема: RJ45 двойной IDC
Цвет: Белый
Размеры и вес
Высота, мм: 25,2
Ширина: 47 мм
Длина: 64,5 мм
 АБС (акрилонитрил-стирол-бутадиен)
Материал модуля: АБС-пластик
Материалы пружинных контактов: фосфористая бронза с позолотой.
Материалы печатной платы (PCB): 2-слойный стеклотекстолит (FR-4).
Материалы Соединения печатной платы: полибутилентерефталат (ПБТ), армированный стекловолокном.
Материал IDC-контактов: фосфористая бронза с позолотой.
 ток 1,5 А
Сопротивление изоляции (мин): 50 МОм
Испытательное напряжение: 1000 В/60 Гц/1 минута: (с заводской упаковкой) с гарантией.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разветвитель/24 порта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портов 24- 10/100/1000 Гбит/с, корпус металлический, скорость выпуска 48 Гбит/с, размеры: 280 х 180 х 44 мм, Внутренний универсальный источник питания: 100~240 В, 50/60 МГц, 0,3 А, возможность подключения. настенный монтаж, вес 1,32 кг, вход: RJ45, Cat5e, авто MDI/MDIX, гарантия 2 года, DGS-1024D или эквивалент, наработка на отказ: 401,515 часов, контроль надежности потока данных IEEE 802.3x (в заводской упаковке) с гарантией, доступно оборудование для монтажа на серверной плате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 картриджа для принтера HP LJ P3015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 для картриджей принтера HP LJ P3015, гарантия 6 месяцев, индивидуальная заводская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 картриджа для принтера Canon LBP 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 картриджа для принтера Canon LBP 212 на 3-5 заправок, высокое качество, полная темнота печатного материала, гарантия 6 месяцев, индивидуальная заводская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 с картриджем для принтера Canon LBP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Картриджный барабан для картриджей принтера Canon 6300/6670/6140, рассчитан на 3-5 заправок, высокое качество, полная темнота печатного материала, гарантия 6 месяцев, индивидуальная заводская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Xerox 3117 Тонер-барабан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 для картриджа принтера Xerox3117, в индивидуальной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 с картриджем HP1010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 для картриджа HP1010, в индивидуальной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валик для картриджа HP1010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валик для картриджа принтера HP1010, в индивидуальной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для чистки HP1010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для чистки картриджа принтера HP1010, в бездонной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Магнитный ролик HP1010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Магнитный ролик для картриджа принтера HP1010, в индивидуальной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Внутренний диск SSD128 ГБ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Внутренний накопитель, рассчитанный на процессор Intel, объём: 128ГБ, индивидуальная упаковка, гарантия 6 месяцев.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Карапета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 с момента вступления соглашения между сторонами в силу, до 25.12.2025. инклюзивный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Карапета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 с момента вступления соглашения между сторонами в силу, до 25.12.2025. инклюзивный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Карапета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 с момента вступления соглашения между сторонами в силу, до 25.12.2025. инклюзивный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Карапета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 с момента вступления соглашения между сторонами в силу, до 25.12.2025. инклюзивный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Карапета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 с момента вступления соглашения между сторонами в силу, до 25.12.2025. инклюзивный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Карапета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 с момента вступления соглашения между сторонами в силу, до 25.12.2025. инклюзивный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Карапета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 с момента вступления соглашения между сторонами в силу, до 25.12.2025. инклюзивный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Карапета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 с момента вступления соглашения между сторонами в силу, до 25.12.2025. инклюзивный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Карапета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 с момента вступления соглашения между сторонами в силу, до 25.12.2025. инклюзивный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Карапета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 с момента вступления соглашения между сторонами в силу, до 25.12.2025. инклюзивный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Карапета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 с момента вступления соглашения между сторонами в силу, до 25.12.2025. инклюзивный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Карапета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 с момента вступления соглашения между сторонами в силу, до 25.12.2025. инклюзивный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Карапета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 с момента вступления соглашения между сторонами в силу, до 25.12.2025. инклюзивный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Карапета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 с момента вступления соглашения между сторонами в силу, до 25.12.2025. инклюзивный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Карапета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 с момента вступления соглашения между сторонами в силу, до 25.12.2025. инклюзивный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Карапета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 с момента вступления соглашения между сторонами в силу, до 25.12.2025. инклюзивный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Карапета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 с момента вступления соглашения между сторонами в силу, до 25.12.2025. инклюзивный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Карапета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 с момента вступления соглашения между сторонами в силу, до 25.12.2025. инклюзивный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Карапета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 с момента вступления соглашения между сторонами в силу, до 25.12.2025. инклюзивный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Карапета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 с момента вступления соглашения между сторонами в силу, до 25.12.2025. инклюзивный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Карапета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 с момента вступления соглашения между сторонами в силу, до 25.12.2025. инклюзивный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Карапета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 с момента вступления соглашения между сторонами в силу, до 25.12.2025. инклюзивный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Карапета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 с момента вступления соглашения между сторонами в силу, до 25.12.2025. инклюзивный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