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431" w:rsidRPr="00D03341" w:rsidRDefault="00B23431" w:rsidP="00C54D35">
      <w:pPr>
        <w:outlineLvl w:val="0"/>
        <w:rPr>
          <w:rFonts w:ascii="GHEA Grapalat" w:hAnsi="GHEA Grapalat" w:cs="Sylfaen"/>
          <w:b/>
          <w:sz w:val="24"/>
          <w:szCs w:val="24"/>
          <w:lang w:val="pt-BR"/>
        </w:rPr>
      </w:pPr>
      <w:r w:rsidRPr="004A4DC9">
        <w:rPr>
          <w:rFonts w:ascii="GHEA Grapalat" w:hAnsi="GHEA Grapalat" w:cs="Sylfaen"/>
          <w:b/>
          <w:sz w:val="20"/>
          <w:szCs w:val="20"/>
        </w:rPr>
        <w:t xml:space="preserve">                                                                                                          </w:t>
      </w:r>
      <w:r w:rsidRPr="00D03341">
        <w:rPr>
          <w:rFonts w:ascii="GHEA Grapalat" w:hAnsi="GHEA Grapalat" w:cs="Sylfaen"/>
          <w:b/>
          <w:sz w:val="22"/>
          <w:szCs w:val="22"/>
        </w:rPr>
        <w:t xml:space="preserve">                                                                                          </w:t>
      </w:r>
    </w:p>
    <w:p w:rsidR="00B23431" w:rsidRPr="00D03341" w:rsidRDefault="00B23431" w:rsidP="00EC6FE2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:rsidR="00B23431" w:rsidRPr="00D03341" w:rsidRDefault="00B23431" w:rsidP="00EC6FE2">
      <w:pPr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D03341">
        <w:rPr>
          <w:rFonts w:ascii="GHEA Grapalat" w:hAnsi="GHEA Grapalat" w:cs="Sylfaen"/>
          <w:b/>
          <w:sz w:val="22"/>
          <w:szCs w:val="22"/>
          <w:lang w:val="fr-FR"/>
        </w:rPr>
        <w:t>ՏԵԽՆԻԿԱԿԱՆ</w:t>
      </w:r>
      <w:r w:rsidRPr="00D03341">
        <w:rPr>
          <w:rFonts w:ascii="GHEA Grapalat" w:hAnsi="GHEA Grapalat" w:cs="Arial LatArm"/>
          <w:b/>
          <w:sz w:val="22"/>
          <w:szCs w:val="22"/>
          <w:lang w:val="fr-FR"/>
        </w:rPr>
        <w:t xml:space="preserve"> </w:t>
      </w:r>
      <w:r w:rsidRPr="00D03341">
        <w:rPr>
          <w:rFonts w:ascii="GHEA Grapalat" w:hAnsi="GHEA Grapalat" w:cs="Sylfaen"/>
          <w:b/>
          <w:sz w:val="22"/>
          <w:szCs w:val="22"/>
          <w:lang w:val="fr-FR"/>
        </w:rPr>
        <w:t>ԲՆՈՒԹԱԳԻՐ</w:t>
      </w:r>
    </w:p>
    <w:p w:rsidR="00B23431" w:rsidRPr="00810474" w:rsidRDefault="00B23431" w:rsidP="00EC6FE2">
      <w:pPr>
        <w:jc w:val="center"/>
        <w:rPr>
          <w:rFonts w:ascii="GHEA Grapalat" w:hAnsi="GHEA Grapalat" w:cs="Sylfaen"/>
          <w:b/>
          <w:sz w:val="30"/>
          <w:szCs w:val="30"/>
          <w:lang w:val="fr-FR"/>
        </w:rPr>
      </w:pPr>
    </w:p>
    <w:p w:rsidR="00B23431" w:rsidRPr="00D03341" w:rsidRDefault="00B23431" w:rsidP="00EC6FE2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D03341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B23431" w:rsidRPr="00D83A0A" w:rsidRDefault="00B23431" w:rsidP="00EC6FE2">
      <w:pPr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D83A0A">
        <w:rPr>
          <w:rFonts w:ascii="GHEA Grapalat" w:hAnsi="GHEA Grapalat" w:cs="Sylfaen"/>
          <w:b/>
          <w:sz w:val="22"/>
          <w:szCs w:val="22"/>
          <w:lang w:val="fr-FR"/>
        </w:rPr>
        <w:t>(</w:t>
      </w:r>
      <w:r w:rsidRPr="00D03341">
        <w:rPr>
          <w:rFonts w:ascii="GHEA Grapalat" w:hAnsi="GHEA Grapalat" w:cs="Sylfaen"/>
          <w:b/>
          <w:sz w:val="22"/>
          <w:szCs w:val="22"/>
        </w:rPr>
        <w:t>ՀՀ ՊԵԿ տվյալների փոխանցման տեղեկատական ցանցի սպասարկման ծառայություններ</w:t>
      </w:r>
      <w:r w:rsidRPr="00D83A0A">
        <w:rPr>
          <w:rFonts w:ascii="GHEA Grapalat" w:hAnsi="GHEA Grapalat" w:cs="Sylfaen"/>
          <w:b/>
          <w:sz w:val="22"/>
          <w:szCs w:val="22"/>
          <w:lang w:val="fr-FR"/>
        </w:rPr>
        <w:t>)</w:t>
      </w:r>
    </w:p>
    <w:p w:rsidR="00B23431" w:rsidRPr="00810474" w:rsidRDefault="00B23431" w:rsidP="00EC6FE2">
      <w:pPr>
        <w:jc w:val="center"/>
        <w:rPr>
          <w:rFonts w:ascii="GHEA Grapalat" w:hAnsi="GHEA Grapalat" w:cs="Sylfaen"/>
          <w:b/>
          <w:sz w:val="30"/>
          <w:szCs w:val="30"/>
          <w:lang w:val="fr-FR"/>
        </w:rPr>
      </w:pPr>
    </w:p>
    <w:p w:rsidR="00B23431" w:rsidRPr="00EC6FE2" w:rsidRDefault="00B23431" w:rsidP="00EC6FE2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D03341">
        <w:rPr>
          <w:rFonts w:ascii="GHEA Grapalat" w:hAnsi="GHEA Grapalat" w:cs="Sylfaen"/>
          <w:b/>
          <w:sz w:val="22"/>
          <w:szCs w:val="22"/>
          <w:lang w:val="pt-BR"/>
        </w:rPr>
        <w:t>CPV - 72411100/50</w:t>
      </w:r>
      <w:r w:rsidR="00EC6FE2">
        <w:rPr>
          <w:rFonts w:ascii="GHEA Grapalat" w:hAnsi="GHEA Grapalat" w:cs="Sylfaen"/>
          <w:b/>
          <w:sz w:val="22"/>
          <w:szCs w:val="22"/>
        </w:rPr>
        <w:t>3</w:t>
      </w:r>
    </w:p>
    <w:p w:rsidR="00B23431" w:rsidRDefault="00B23431" w:rsidP="00EC6FE2">
      <w:pPr>
        <w:jc w:val="center"/>
        <w:rPr>
          <w:rFonts w:ascii="GHEA Grapalat" w:hAnsi="GHEA Grapalat" w:cs="Tahoma"/>
          <w:b/>
          <w:sz w:val="22"/>
          <w:szCs w:val="22"/>
        </w:rPr>
      </w:pPr>
    </w:p>
    <w:p w:rsidR="00B23431" w:rsidRPr="00810474" w:rsidRDefault="00B23431" w:rsidP="00EC6FE2">
      <w:pPr>
        <w:jc w:val="center"/>
        <w:rPr>
          <w:rFonts w:ascii="GHEA Grapalat" w:hAnsi="GHEA Grapalat" w:cs="Tahoma"/>
          <w:b/>
          <w:sz w:val="30"/>
          <w:szCs w:val="30"/>
        </w:rPr>
      </w:pPr>
    </w:p>
    <w:p w:rsidR="00B23431" w:rsidRPr="00D03341" w:rsidRDefault="00B23431" w:rsidP="00EC6FE2">
      <w:pPr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ՀՀ </w:t>
      </w:r>
      <w:r w:rsidRPr="00D03341">
        <w:rPr>
          <w:rFonts w:ascii="GHEA Grapalat" w:hAnsi="GHEA Grapalat" w:cs="Tahoma"/>
          <w:color w:val="000000"/>
          <w:sz w:val="20"/>
        </w:rPr>
        <w:t>ՊԵԿ</w:t>
      </w:r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 տվյալների փոխանցման տեղեկատվական ցանցը (այսուհետ` ցանց) ապահովում է էլեկտրոնային կապը վերադաս մարմնի և իր ստորաբաժանումների  միջև։ </w:t>
      </w:r>
    </w:p>
    <w:p w:rsidR="00B23431" w:rsidRPr="00D03341" w:rsidRDefault="00B23431" w:rsidP="00EC6FE2">
      <w:pPr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D03341">
        <w:rPr>
          <w:rFonts w:ascii="GHEA Grapalat" w:hAnsi="GHEA Grapalat" w:cs="Tahoma"/>
          <w:color w:val="000000"/>
          <w:sz w:val="20"/>
          <w:lang w:val="fr-FR"/>
        </w:rPr>
        <w:t>Ցանցը պետք է ապահովի տեղեկատվության փոխանակման շուրջօրյա հնարավորություն, ներառյալ ոչ աշխատանքային օրերը և ժամերը։ Ցանցը պետք է լինի պաշտպանված, փակ ցանց և չպետք է լինի կապված ոչ մի այլ համակարգչային ցանցերի հետ։</w:t>
      </w:r>
    </w:p>
    <w:p w:rsidR="00B23431" w:rsidRPr="00D03341" w:rsidRDefault="00B23431" w:rsidP="00EC6FE2">
      <w:pPr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ապահովի ցանցում տվյալների փոխանցման արագությունը, անվտանգությունը և գաղտնիությունը։ </w:t>
      </w:r>
    </w:p>
    <w:p w:rsidR="00B23431" w:rsidRPr="00D03341" w:rsidRDefault="00B23431" w:rsidP="00EC6FE2">
      <w:pPr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D03341">
        <w:rPr>
          <w:rFonts w:ascii="GHEA Grapalat" w:hAnsi="GHEA Grapalat" w:cs="Tahoma"/>
          <w:color w:val="000000"/>
          <w:sz w:val="20"/>
          <w:lang w:val="fr-FR"/>
        </w:rPr>
        <w:t>Կատարողը պետք է ապահովի նաև ցանցի շուրջօրյա սպասարկումը և տեխնիկական աջակցումը։</w:t>
      </w:r>
    </w:p>
    <w:p w:rsidR="00B23431" w:rsidRPr="00D03341" w:rsidRDefault="00B23431" w:rsidP="00EC6FE2">
      <w:pPr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իրականացնի ցանցի նախագծման, կառուցման և հետագա սպասարկման ծառայությունները։ Կատարողը ցանցը նախագծելիս պետք է կիրառի  արագագործ, ապահով և ժամանակակից տեխնոլոգիաներ։ </w:t>
      </w:r>
    </w:p>
    <w:p w:rsidR="00B23431" w:rsidRPr="00D03341" w:rsidRDefault="00B23431" w:rsidP="00EC6FE2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Ցանցի նախագծման ժամանակ կատարողը պետք է ՀՀ </w:t>
      </w:r>
      <w:r w:rsidRPr="00D03341">
        <w:rPr>
          <w:rFonts w:ascii="GHEA Grapalat" w:hAnsi="GHEA Grapalat" w:cs="Tahoma"/>
          <w:color w:val="000000"/>
          <w:sz w:val="20"/>
          <w:lang w:val="ru-RU"/>
        </w:rPr>
        <w:t>ՊԵԿ</w:t>
      </w:r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hyperlink r:id="rId7" w:history="1">
        <w:r w:rsidRPr="00D03341">
          <w:rPr>
            <w:rFonts w:ascii="GHEA Grapalat" w:hAnsi="GHEA Grapalat" w:cs="Tahoma"/>
            <w:color w:val="000000"/>
            <w:sz w:val="20"/>
            <w:lang w:val="fr-FR"/>
          </w:rPr>
          <w:t>տեղեկատվական տեխնոլոգիաների վարչության պետ</w:t>
        </w:r>
      </w:hyperlink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ի հետ համաձայնեցնի կիրառվելիք տեխնոլոգիաները։ </w:t>
      </w:r>
    </w:p>
    <w:p w:rsidR="00B23431" w:rsidRPr="00D83A0A" w:rsidRDefault="00B23431" w:rsidP="00EC6FE2">
      <w:pPr>
        <w:spacing w:line="276" w:lineRule="auto"/>
        <w:ind w:hanging="27"/>
        <w:jc w:val="both"/>
        <w:rPr>
          <w:rFonts w:ascii="GHEA Grapalat" w:hAnsi="GHEA Grapalat" w:cs="Sylfaen"/>
          <w:b/>
          <w:sz w:val="24"/>
          <w:szCs w:val="24"/>
          <w:u w:val="single"/>
          <w:lang w:val="fr-FR"/>
        </w:rPr>
      </w:pPr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որոշի, թե ինչպիսի արտաքին սարքավորումներ և ծրագրեր են անհրաժեշտ ցանցը միացնելու կամ վերակառուցելու համար, ինչպես նաև ՀՀ ՊԵԿ </w:t>
      </w:r>
      <w:hyperlink r:id="rId8" w:history="1">
        <w:r w:rsidRPr="00D03341">
          <w:rPr>
            <w:rFonts w:ascii="GHEA Grapalat" w:hAnsi="GHEA Grapalat" w:cs="Tahoma"/>
            <w:color w:val="000000"/>
            <w:sz w:val="20"/>
            <w:lang w:val="fr-FR"/>
          </w:rPr>
          <w:t>տեղեկատվական տեխնոլոգիաների վարչության պետ</w:t>
        </w:r>
      </w:hyperlink>
      <w:r w:rsidRPr="00D03341">
        <w:rPr>
          <w:rFonts w:ascii="GHEA Grapalat" w:hAnsi="GHEA Grapalat" w:cs="Tahoma"/>
          <w:color w:val="000000"/>
          <w:sz w:val="20"/>
          <w:lang w:val="fr-FR"/>
        </w:rPr>
        <w:t xml:space="preserve">ի հետ համաձայնեցնի նախագծի նկարագրությունը, անհրաժեշտության դեպքում ներկայացնի հիմնավորումները և ապահովի նախագծի ներդրման ընթացքը։ </w:t>
      </w:r>
    </w:p>
    <w:p w:rsidR="009A037E" w:rsidRPr="003220F9" w:rsidRDefault="009A037E" w:rsidP="00EC6FE2">
      <w:pPr>
        <w:jc w:val="both"/>
        <w:rPr>
          <w:rFonts w:ascii="GHEA Grapalat" w:hAnsi="GHEA Grapalat"/>
          <w:sz w:val="20"/>
        </w:rPr>
      </w:pPr>
      <w:r w:rsidRPr="003220F9">
        <w:rPr>
          <w:rFonts w:ascii="GHEA Grapalat" w:hAnsi="GHEA Grapalat" w:cs="Sylfaen"/>
          <w:iCs/>
          <w:sz w:val="20"/>
        </w:rPr>
        <w:t>Կատարողը պարտավորվում է չբացահայտել ծառայությունների մատուցման ժամանակ նրան հասանելի դարձած տեղեկատվությունը։ Կատարողը պարտավոր է ստորագրել տեղեկատվության չբացահայտման համաձայնագիր (NDA: Non-disclosure agreement - կցվում է):</w:t>
      </w:r>
    </w:p>
    <w:p w:rsidR="00B23431" w:rsidRPr="00D03341" w:rsidRDefault="00B23431" w:rsidP="00EC6FE2">
      <w:pPr>
        <w:rPr>
          <w:rFonts w:ascii="GHEA Grapalat" w:hAnsi="GHEA Grapalat" w:cs="Sylfaen"/>
          <w:sz w:val="20"/>
          <w:szCs w:val="20"/>
          <w:lang w:val="pt-BR"/>
        </w:rPr>
      </w:pPr>
    </w:p>
    <w:p w:rsidR="00B23431" w:rsidRPr="00D03341" w:rsidRDefault="00B23431" w:rsidP="00EC6FE2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D03341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B23431" w:rsidRPr="00D03341" w:rsidRDefault="00B23431" w:rsidP="00EC6FE2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D03341">
        <w:rPr>
          <w:rFonts w:ascii="GHEA Grapalat" w:hAnsi="GHEA Grapalat" w:cs="Sylfaen"/>
          <w:b/>
          <w:sz w:val="22"/>
          <w:szCs w:val="22"/>
          <w:lang w:val="fr-FR"/>
        </w:rPr>
        <w:t xml:space="preserve"> (Օպտիկամանրաթելային կապի միջոցներով</w:t>
      </w:r>
      <w:r w:rsidRPr="00D03341">
        <w:rPr>
          <w:rFonts w:ascii="GHEA Grapalat" w:hAnsi="GHEA Grapalat" w:cs="Tahoma"/>
          <w:b/>
          <w:sz w:val="22"/>
          <w:szCs w:val="22"/>
          <w:lang w:val="fr-FR"/>
        </w:rPr>
        <w:t xml:space="preserve"> տվյալների փոխանցման տեղեկատվական</w:t>
      </w:r>
      <w:r w:rsidRPr="00D03341">
        <w:rPr>
          <w:rFonts w:ascii="GHEA Grapalat" w:eastAsia="GHEA Grapalat" w:hAnsi="GHEA Grapalat" w:cs="GHEA Grapalat"/>
          <w:b/>
          <w:sz w:val="22"/>
          <w:szCs w:val="22"/>
          <w:lang w:val="fr-FR"/>
        </w:rPr>
        <w:t xml:space="preserve"> </w:t>
      </w:r>
      <w:r w:rsidRPr="00D03341">
        <w:rPr>
          <w:rFonts w:ascii="GHEA Grapalat" w:hAnsi="GHEA Grapalat" w:cs="Sylfaen"/>
          <w:b/>
          <w:sz w:val="22"/>
          <w:szCs w:val="22"/>
          <w:lang w:val="fr-FR"/>
        </w:rPr>
        <w:t>ցանցի սպասարկման ծառայություններ)</w:t>
      </w:r>
    </w:p>
    <w:p w:rsidR="00B23431" w:rsidRPr="00D03341" w:rsidRDefault="00B23431" w:rsidP="00EC6FE2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</w:p>
    <w:p w:rsidR="00B23431" w:rsidRPr="00D03341" w:rsidRDefault="00B23431" w:rsidP="00EC6FE2">
      <w:pPr>
        <w:spacing w:line="276" w:lineRule="auto"/>
        <w:jc w:val="both"/>
        <w:rPr>
          <w:rFonts w:ascii="GHEA Grapalat" w:hAnsi="GHEA Grapalat" w:cs="Sylfaen"/>
          <w:b/>
          <w:sz w:val="20"/>
          <w:szCs w:val="20"/>
        </w:rPr>
      </w:pPr>
      <w:r w:rsidRPr="00D03341">
        <w:rPr>
          <w:rFonts w:ascii="GHEA Grapalat" w:hAnsi="GHEA Grapalat" w:cs="Sylfaen"/>
          <w:sz w:val="20"/>
          <w:szCs w:val="20"/>
          <w:lang w:val="pt-BR"/>
        </w:rPr>
        <w:t>Ծառայությունը պետք է տրամադրվի «OSI Layer 2» (տվյալների փոխանակման) մակարդակում, ինչը հնարավորություն կընձեռի ՀՀ ՊԵԿ-ին ստեղծել ժամանակակից էլեկտրոնային կառավարման վիրտուալ մասնավոր ցանց, որն ամբողջովին առանձնացված կլինի արտաքին աշխարհից և պաշտպանված  կլինի արտաքին մուտքերից կամ ներխուժումներից` լինելով ներփակված զուտ ՀՀ ՊԵԿ ներքին ցանցային ենթակառուցվածքում:</w:t>
      </w:r>
    </w:p>
    <w:p w:rsidR="00B23431" w:rsidRPr="00D03341" w:rsidRDefault="00B23431" w:rsidP="00EC6FE2">
      <w:pPr>
        <w:jc w:val="center"/>
        <w:rPr>
          <w:rFonts w:ascii="GHEA Grapalat" w:hAnsi="GHEA Grapalat" w:cs="Sylfaen"/>
          <w:b/>
          <w:sz w:val="24"/>
          <w:szCs w:val="24"/>
        </w:rPr>
      </w:pPr>
    </w:p>
    <w:p w:rsidR="00B23431" w:rsidRDefault="00B23431" w:rsidP="00EC6FE2">
      <w:pPr>
        <w:jc w:val="center"/>
        <w:rPr>
          <w:rFonts w:ascii="GHEA Grapalat" w:hAnsi="GHEA Grapalat" w:cs="Sylfaen"/>
          <w:b/>
          <w:sz w:val="22"/>
          <w:szCs w:val="22"/>
        </w:rPr>
      </w:pPr>
    </w:p>
    <w:p w:rsidR="00B23431" w:rsidRPr="00D03341" w:rsidRDefault="00B23431" w:rsidP="00EC6FE2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D03341">
        <w:rPr>
          <w:rFonts w:ascii="GHEA Grapalat" w:hAnsi="GHEA Grapalat" w:cs="Sylfaen"/>
          <w:b/>
          <w:sz w:val="22"/>
          <w:szCs w:val="22"/>
        </w:rPr>
        <w:t>Տվյալների փոխանցման տեղեկատվական ցանցի տեխնիկական բնութագիր</w:t>
      </w:r>
    </w:p>
    <w:p w:rsidR="00B23431" w:rsidRDefault="00B23431" w:rsidP="00EC6FE2">
      <w:pPr>
        <w:jc w:val="center"/>
        <w:rPr>
          <w:rFonts w:ascii="GHEA Grapalat" w:eastAsia="Arial LatArm" w:hAnsi="GHEA Grapalat" w:cs="Arial LatArm"/>
          <w:b/>
          <w:sz w:val="20"/>
          <w:szCs w:val="20"/>
          <w:lang w:val="fr-FR"/>
        </w:rPr>
      </w:pPr>
    </w:p>
    <w:p w:rsidR="00B23431" w:rsidRPr="00B23431" w:rsidRDefault="00B23431" w:rsidP="00EC6FE2">
      <w:pPr>
        <w:jc w:val="center"/>
        <w:rPr>
          <w:rFonts w:ascii="GHEA Grapalat" w:eastAsia="Arial LatArm" w:hAnsi="GHEA Grapalat" w:cs="Arial LatArm"/>
          <w:b/>
          <w:sz w:val="10"/>
          <w:szCs w:val="10"/>
        </w:rPr>
      </w:pPr>
    </w:p>
    <w:tbl>
      <w:tblPr>
        <w:tblW w:w="14490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1938"/>
        <w:gridCol w:w="12552"/>
      </w:tblGrid>
      <w:tr w:rsidR="00B23431" w:rsidRPr="007428D6" w:rsidTr="005B43A2">
        <w:trPr>
          <w:trHeight w:val="638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b/>
                <w:sz w:val="20"/>
                <w:szCs w:val="20"/>
              </w:rPr>
              <w:t>Նկարագրությունը</w:t>
            </w:r>
          </w:p>
        </w:tc>
      </w:tr>
      <w:tr w:rsidR="00B23431" w:rsidRPr="007428D6" w:rsidTr="005B43A2">
        <w:trPr>
          <w:trHeight w:val="980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pacing w:line="276" w:lineRule="auto"/>
              <w:ind w:left="135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Առանձնացված կապուղի</w:t>
            </w:r>
          </w:p>
          <w:p w:rsidR="00B23431" w:rsidRPr="007428D6" w:rsidRDefault="00B23431" w:rsidP="00EC6FE2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կապի ծառայությունների մատակարար ընկերություններից (այսուհետ՝ ԿԾՄ) ք. Երևան Ահարոնյան 12/3 հասցեից (հիմնական հանգույց) դեպի ք. Դիլիջան պարզ լիճ 5 (պահուստային հանգույց) - առնվազն Հավելված 1-ում նշված արագությամբ: *</w:t>
            </w:r>
          </w:p>
        </w:tc>
      </w:tr>
      <w:tr w:rsidR="00B23431" w:rsidRPr="007428D6" w:rsidTr="005B43A2">
        <w:trPr>
          <w:trHeight w:val="800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ԿԾՄ-ի կողմից հիմնական, պահուստային հանգույցների և հավելված 2,3,4 կետերի միջև: *</w:t>
            </w:r>
          </w:p>
        </w:tc>
      </w:tr>
      <w:tr w:rsidR="00B23431" w:rsidRPr="007428D6" w:rsidTr="005B43A2">
        <w:trPr>
          <w:trHeight w:val="620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Օպտիկամանրաթելային կապուղու ապահովում և  ցանցային ուղղորդում Հավելված 3-ի, 4-ի կետերի և հիմնական հանգույցի միջև:</w:t>
            </w:r>
          </w:p>
        </w:tc>
      </w:tr>
      <w:tr w:rsidR="00B23431" w:rsidRPr="007428D6" w:rsidTr="005B43A2">
        <w:trPr>
          <w:trHeight w:val="620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pacing w:line="276" w:lineRule="auto"/>
              <w:ind w:left="135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Պայմաններ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pStyle w:val="HTMLPreformatted"/>
              <w:rPr>
                <w:rFonts w:ascii="GHEA Grapalat" w:hAnsi="GHEA Grapalat"/>
                <w:lang w:val="hy-AM"/>
              </w:rPr>
            </w:pPr>
            <w:r w:rsidRPr="007428D6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Pr="007428D6">
              <w:rPr>
                <w:rFonts w:ascii="GHEA Grapalat" w:hAnsi="GHEA Grapalat" w:cs="Sylfaen"/>
                <w:lang w:val="hy-AM"/>
              </w:rPr>
              <w:t>Routing with multiple redundancy paths and resiliency” հիմնական, պահուստային հանգույցների և Հավելված 2,3,4-ի կետերի միջև:</w:t>
            </w:r>
          </w:p>
        </w:tc>
      </w:tr>
      <w:tr w:rsidR="00B23431" w:rsidRPr="007428D6" w:rsidTr="005B43A2">
        <w:trPr>
          <w:trHeight w:val="1457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ԿԾՄ</w:t>
            </w:r>
            <w:r w:rsidR="00733AAF" w:rsidRPr="007428D6">
              <w:rPr>
                <w:rFonts w:ascii="GHEA Grapalat" w:hAnsi="GHEA Grapalat" w:cs="Sylfaen"/>
                <w:lang w:val="hy-AM"/>
              </w:rPr>
              <w:t>-ն</w:t>
            </w:r>
            <w:r w:rsidRPr="007428D6">
              <w:rPr>
                <w:rFonts w:ascii="GHEA Grapalat" w:hAnsi="GHEA Grapalat" w:cs="Sylfaen"/>
                <w:lang w:val="hy-AM"/>
              </w:rPr>
              <w:t xml:space="preserve"> պետք է ապահովի առնվազն Հավելված 2,3,4-ում նշված համապատասխան արագություններով</w:t>
            </w:r>
            <w:r w:rsidRPr="007428D6">
              <w:rPr>
                <w:rFonts w:ascii="GHEA Grapalat" w:hAnsi="GHEA Grapalat" w:cs="Sylfaen"/>
                <w:lang w:val="pt-BR"/>
              </w:rPr>
              <w:t xml:space="preserve"> </w:t>
            </w:r>
            <w:r w:rsidRPr="007428D6">
              <w:rPr>
                <w:rFonts w:ascii="GHEA Grapalat" w:hAnsi="GHEA Grapalat" w:cs="Sylfaen"/>
                <w:lang w:val="hy-AM"/>
              </w:rPr>
              <w:t>երաշխավորված, երկկողմանի (սիմետրիկ) տվյալների փոխանցման հնարավորություն ցանկացած կետում:</w:t>
            </w:r>
          </w:p>
          <w:p w:rsidR="00B23431" w:rsidRPr="00733AAF" w:rsidRDefault="00B23431" w:rsidP="00EC6FE2">
            <w:pPr>
              <w:pStyle w:val="HTMLPreformatted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Հավելված 1,2,3,4-ում նշված հասցեներում տրամադրել առանձնացված VLAN-ներ հեռախոսակապի և տեսահսկման համակարգի համար։</w:t>
            </w:r>
          </w:p>
        </w:tc>
      </w:tr>
      <w:tr w:rsidR="00B23431" w:rsidRPr="007428D6" w:rsidTr="005B43A2">
        <w:trPr>
          <w:trHeight w:val="1499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B80352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Անհրաժեշտ սարքավորումների տրամադրում, տեղադրում, կարգաբերում և սպասարկում</w:t>
            </w:r>
          </w:p>
          <w:p w:rsidR="00B23431" w:rsidRPr="007428D6" w:rsidRDefault="00B23431" w:rsidP="00B80352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Ապահովել ցանկացած կետում ցանկացած VLAN Id օգտագործման հնարավորությունը</w:t>
            </w:r>
          </w:p>
          <w:p w:rsidR="00B23431" w:rsidRPr="007428D6" w:rsidRDefault="00B23431" w:rsidP="00B80352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Տարբեր կետերի խմբավորումը ըստ ծառայությունների «Leyer2» ենթացանցերի</w:t>
            </w:r>
          </w:p>
          <w:p w:rsidR="00B23431" w:rsidRPr="007428D6" w:rsidRDefault="00B23431" w:rsidP="00B80352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Ապահովել համակցում  վերոնշյալ «Leyer2» խմբերի միջև</w:t>
            </w:r>
          </w:p>
          <w:p w:rsidR="00B23431" w:rsidRPr="007428D6" w:rsidRDefault="00B23431" w:rsidP="00B80352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7428D6">
              <w:rPr>
                <w:rFonts w:ascii="GHEA Grapalat" w:hAnsi="GHEA Grapalat" w:cs="GHEA Grapalat"/>
                <w:sz w:val="20"/>
                <w:szCs w:val="20"/>
              </w:rPr>
              <w:t xml:space="preserve"> ցանկացած </w:t>
            </w:r>
            <w:r w:rsidRPr="007428D6">
              <w:rPr>
                <w:rFonts w:ascii="GHEA Grapalat" w:hAnsi="GHEA Grapalat" w:cs="Sylfaen"/>
                <w:sz w:val="20"/>
                <w:szCs w:val="20"/>
              </w:rPr>
              <w:t>«Leyer2» պրոտոկոլների թափանցելիություն</w:t>
            </w:r>
            <w:r w:rsidRPr="007428D6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428D6">
              <w:rPr>
                <w:rFonts w:ascii="GHEA Grapalat" w:hAnsi="GHEA Grapalat" w:cs="Sylfaen"/>
                <w:sz w:val="20"/>
                <w:szCs w:val="20"/>
              </w:rPr>
              <w:t>ցանկացած</w:t>
            </w:r>
            <w:r w:rsidRPr="007428D6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428D6">
              <w:rPr>
                <w:rFonts w:ascii="GHEA Grapalat" w:hAnsi="GHEA Grapalat" w:cs="Sylfaen"/>
                <w:sz w:val="20"/>
                <w:szCs w:val="20"/>
              </w:rPr>
              <w:t>կետում</w:t>
            </w:r>
          </w:p>
        </w:tc>
      </w:tr>
      <w:tr w:rsidR="00B23431" w:rsidRPr="007428D6" w:rsidTr="00422716">
        <w:trPr>
          <w:trHeight w:val="4490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pacing w:line="276" w:lineRule="auto"/>
              <w:ind w:left="135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lastRenderedPageBreak/>
              <w:t>Լայնաշերտ ինտերնետ հասանելիության ծառայություն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Ինտերնետ կապի տրամադրում առնվազն 300mb/s արագությամբ, ինչպես նաև առնվազն 500 mb/s արագությամբ ՀՀ տարածքում գ</w:t>
            </w:r>
            <w:r w:rsidR="006B11A3">
              <w:rPr>
                <w:rFonts w:ascii="GHEA Grapalat" w:hAnsi="GHEA Grapalat" w:cs="Sylfaen"/>
                <w:lang w:val="hy-AM"/>
              </w:rPr>
              <w:t>ործող .am տիրույթներում, ՀՀ ՊԵԿ</w:t>
            </w:r>
            <w:r w:rsidRPr="007428D6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Պահուստային ԿՄԾ-ն պետք է տրամադրի առնվազն 300mb/s արագությամբ, ինչպես նաև առնվազն 500 mb/s արագությամբ ՀՀ տարածքում գ</w:t>
            </w:r>
            <w:r w:rsidR="0019735E">
              <w:rPr>
                <w:rFonts w:ascii="GHEA Grapalat" w:hAnsi="GHEA Grapalat" w:cs="Sylfaen"/>
                <w:lang w:val="hy-AM"/>
              </w:rPr>
              <w:t>ործող .am տիրույթներում, ՀՀ ՊԵԿ</w:t>
            </w:r>
            <w:r w:rsidRPr="007428D6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ԿԾՄ-ն պետք է տրամադրի 2</w:t>
            </w:r>
            <w:r w:rsidR="00324748" w:rsidRPr="007428D6">
              <w:rPr>
                <w:rFonts w:ascii="GHEA Grapalat" w:hAnsi="GHEA Grapalat" w:cs="Sylfaen"/>
                <w:lang w:val="hy-AM"/>
              </w:rPr>
              <w:t>-</w:t>
            </w:r>
            <w:r w:rsidRPr="007428D6">
              <w:rPr>
                <w:rFonts w:ascii="GHEA Grapalat" w:hAnsi="GHEA Grapalat" w:cs="Sylfaen"/>
                <w:lang w:val="hy-AM"/>
              </w:rPr>
              <w:t>ական x.x.x.x/26 և 2</w:t>
            </w:r>
            <w:r w:rsidR="00324748" w:rsidRPr="007428D6">
              <w:rPr>
                <w:rFonts w:ascii="GHEA Grapalat" w:hAnsi="GHEA Grapalat" w:cs="Sylfaen"/>
                <w:lang w:val="hy-AM"/>
              </w:rPr>
              <w:t>-</w:t>
            </w:r>
            <w:r w:rsidRPr="007428D6">
              <w:rPr>
                <w:rFonts w:ascii="GHEA Grapalat" w:hAnsi="GHEA Grapalat" w:cs="Sylfaen"/>
                <w:lang w:val="hy-AM"/>
              </w:rPr>
              <w:t>ական x.x.x.x/28 (real ip) հասցեների տիրույթ:</w:t>
            </w: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/>
                <w:lang w:val="hy-AM"/>
              </w:rPr>
            </w:pP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ԿԾՄ-ն պետք է հոգա ՀՀ ՊԵԿ–ին պատկանող 185․44․228․0/24 և 185․44․229․0/24 (real ip) հասցեների տիրույթին և 56974 ASN–ին վերաբերող սպասարկման ծախսերը RIPE–ում, ինչպես նաև RIPE–ին անդամակցության տարեկան ծախսը։</w:t>
            </w:r>
          </w:p>
          <w:p w:rsidR="00B23431" w:rsidRPr="007428D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:rsidR="00B23431" w:rsidRPr="00422716" w:rsidRDefault="00B23431" w:rsidP="00EC6FE2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  <w:r w:rsidRPr="007428D6">
              <w:rPr>
                <w:rFonts w:ascii="GHEA Grapalat" w:hAnsi="GHEA Grapalat" w:cs="Sylfaen"/>
                <w:lang w:val="hy-AM"/>
              </w:rPr>
              <w:t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</w:t>
            </w:r>
          </w:p>
        </w:tc>
      </w:tr>
      <w:tr w:rsidR="00B23431" w:rsidRPr="007428D6" w:rsidTr="00422716">
        <w:trPr>
          <w:trHeight w:val="2168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pacing w:line="276" w:lineRule="auto"/>
              <w:ind w:left="135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Որակի պահանջներ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Default="00663798" w:rsidP="00733AAF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 xml:space="preserve">Մեկ տարվա ընթացքում </w:t>
            </w:r>
            <w:r w:rsidRPr="00663798">
              <w:rPr>
                <w:rFonts w:ascii="GHEA Grapalat" w:hAnsi="GHEA Grapalat" w:cs="Sylfaen"/>
                <w:sz w:val="20"/>
                <w:szCs w:val="20"/>
              </w:rPr>
              <w:t>h</w:t>
            </w:r>
            <w:r w:rsidR="00B23431" w:rsidRPr="007428D6">
              <w:rPr>
                <w:rFonts w:ascii="GHEA Grapalat" w:hAnsi="GHEA Grapalat" w:cs="Sylfaen"/>
                <w:sz w:val="20"/>
                <w:szCs w:val="20"/>
              </w:rPr>
              <w:t>ավելված 1,2,3 -ի որևէ կետում կապի խափանումների (բացակայությունների) քանակը չպետք է  գերազանցի 4-ը: Սույն դրույթի իմաստով խափանում է համարվում կապի բացակայությունը՝ յուրաքանչյուր խափանման դե</w:t>
            </w:r>
            <w:r w:rsidR="00BB751F">
              <w:rPr>
                <w:rFonts w:ascii="GHEA Grapalat" w:hAnsi="GHEA Grapalat" w:cs="Sylfaen"/>
                <w:sz w:val="20"/>
                <w:szCs w:val="20"/>
              </w:rPr>
              <w:t>պքում 60 րոպեից ավելի ժամանակով,</w:t>
            </w:r>
          </w:p>
          <w:p w:rsidR="00BB751F" w:rsidRPr="00BB751F" w:rsidRDefault="00BB751F" w:rsidP="00663798">
            <w:pPr>
              <w:ind w:left="211"/>
              <w:rPr>
                <w:rFonts w:ascii="GHEA Grapalat" w:hAnsi="GHEA Grapalat" w:cs="Sylfaen"/>
                <w:sz w:val="10"/>
                <w:szCs w:val="10"/>
              </w:rPr>
            </w:pPr>
          </w:p>
          <w:p w:rsidR="00B23431" w:rsidRPr="007428D6" w:rsidRDefault="00663798" w:rsidP="00663798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/>
                <w:sz w:val="20"/>
                <w:szCs w:val="20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 xml:space="preserve">Մեկ տարվա ընթացքում </w:t>
            </w:r>
            <w:r w:rsidRPr="00663798">
              <w:rPr>
                <w:rFonts w:ascii="GHEA Grapalat" w:hAnsi="GHEA Grapalat" w:cs="Sylfaen"/>
                <w:sz w:val="20"/>
                <w:szCs w:val="20"/>
              </w:rPr>
              <w:t>h</w:t>
            </w:r>
            <w:r w:rsidR="00AD33E6">
              <w:rPr>
                <w:rFonts w:ascii="GHEA Grapalat" w:hAnsi="GHEA Grapalat" w:cs="Sylfaen"/>
                <w:sz w:val="20"/>
                <w:szCs w:val="20"/>
              </w:rPr>
              <w:t xml:space="preserve">ավելված 4-ի որևէ կետում </w:t>
            </w:r>
            <w:r w:rsidR="00B23431" w:rsidRPr="007428D6">
              <w:rPr>
                <w:rFonts w:ascii="GHEA Grapalat" w:hAnsi="GHEA Grapalat" w:cs="Sylfaen"/>
                <w:sz w:val="20"/>
                <w:szCs w:val="20"/>
              </w:rPr>
              <w:t>կապի խափանումների</w:t>
            </w:r>
            <w:r w:rsidR="00AD33E6" w:rsidRPr="00AD33E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B23431" w:rsidRPr="007428D6">
              <w:rPr>
                <w:rFonts w:ascii="GHEA Grapalat" w:hAnsi="GHEA Grapalat" w:cs="Sylfaen"/>
                <w:sz w:val="20"/>
                <w:szCs w:val="20"/>
              </w:rPr>
              <w:t>(բացակայությունների) քանակը չպետք է  գերազանցի 6-ը: Սույն դրույթի իմաստով խափանում է համարվում կապի բացակայությունը՝ յուրաքանչյուր խափանման դեպքում 120 րոպեից ավելի ժամանակով:</w:t>
            </w:r>
          </w:p>
        </w:tc>
      </w:tr>
      <w:tr w:rsidR="00B23431" w:rsidRPr="007428D6" w:rsidTr="005B43A2">
        <w:trPr>
          <w:trHeight w:val="1411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EC6FE2">
            <w:pPr>
              <w:widowControl w:val="0"/>
              <w:snapToGrid w:val="0"/>
              <w:spacing w:line="276" w:lineRule="auto"/>
              <w:ind w:left="135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7428D6" w:rsidRDefault="00B23431" w:rsidP="00733AAF">
            <w:pPr>
              <w:numPr>
                <w:ilvl w:val="0"/>
                <w:numId w:val="5"/>
              </w:numPr>
              <w:ind w:left="211" w:hanging="18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428D6">
              <w:rPr>
                <w:rFonts w:ascii="GHEA Grapalat" w:hAnsi="GHEA Grapalat" w:cs="Sylfaen"/>
                <w:sz w:val="20"/>
                <w:szCs w:val="20"/>
              </w:rPr>
              <w:t>Մեկ ամսվա ընթացքում հավելված 1,2,3 -ի որևէ կետում  կապի խափանումների(բացակայությունների) ժամանակահատվածը չպետք է  գերազանցի  120 րոպեն, իսկ  հավելված 4-ի որևէ կետում՝ 240 րոպեն: Սույն դրույթի իմաստով կապի խափանման (բացակայության) ժամանակը հաշվարկվում է որպես մեկ ամսվա ընթացքում տվյալ կետում կապի բոլոր խափանումների (բացակայությունների) ժամանակահատվածների հանրագումար:</w:t>
            </w:r>
          </w:p>
        </w:tc>
      </w:tr>
    </w:tbl>
    <w:p w:rsidR="00B23431" w:rsidRPr="00D03341" w:rsidRDefault="00B23431" w:rsidP="00EC6FE2">
      <w:pPr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D03341" w:rsidRDefault="00B23431" w:rsidP="00EC6FE2">
      <w:pPr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D03341" w:rsidRDefault="00B23431" w:rsidP="00733AAF">
      <w:pPr>
        <w:ind w:left="540" w:hanging="180"/>
        <w:rPr>
          <w:rFonts w:ascii="GHEA Grapalat" w:hAnsi="GHEA Grapalat" w:cs="Sylfaen"/>
          <w:sz w:val="20"/>
          <w:szCs w:val="20"/>
        </w:rPr>
      </w:pPr>
      <w:r w:rsidRPr="00D03341">
        <w:rPr>
          <w:rFonts w:ascii="GHEA Grapalat" w:hAnsi="GHEA Grapalat" w:cs="Sylfaen"/>
          <w:b/>
          <w:sz w:val="20"/>
          <w:szCs w:val="20"/>
        </w:rPr>
        <w:t>*</w:t>
      </w:r>
      <w:r w:rsidRPr="00D83A0A">
        <w:rPr>
          <w:rFonts w:ascii="GHEA Grapalat" w:hAnsi="GHEA Grapalat" w:cs="Sylfaen"/>
          <w:b/>
          <w:sz w:val="20"/>
          <w:szCs w:val="20"/>
        </w:rPr>
        <w:t xml:space="preserve"> </w:t>
      </w:r>
      <w:r w:rsidRPr="00D03341">
        <w:rPr>
          <w:rFonts w:ascii="GHEA Grapalat" w:hAnsi="GHEA Grapalat" w:cs="Sylfaen"/>
          <w:sz w:val="20"/>
          <w:szCs w:val="20"/>
        </w:rPr>
        <w:t>Նշված հանգույցների միջև յուրաքանչյուր ԿԾՄ պետք է տրամադրի տեղեկատվական ցանց՝ չօգտագո</w:t>
      </w:r>
      <w:r w:rsidR="00733AAF">
        <w:rPr>
          <w:rFonts w:ascii="GHEA Grapalat" w:hAnsi="GHEA Grapalat" w:cs="Sylfaen"/>
          <w:sz w:val="20"/>
          <w:szCs w:val="20"/>
        </w:rPr>
        <w:t>րծելով մյուս ԿԾՄ-ի տեղեկատվական</w:t>
      </w:r>
      <w:r w:rsidRPr="00D03341">
        <w:rPr>
          <w:rFonts w:ascii="GHEA Grapalat" w:hAnsi="GHEA Grapalat" w:cs="Sylfaen"/>
          <w:sz w:val="20"/>
          <w:szCs w:val="20"/>
        </w:rPr>
        <w:t xml:space="preserve">ցանցը </w:t>
      </w:r>
      <w:r w:rsidRPr="00D03341">
        <w:rPr>
          <w:rFonts w:ascii="GHEA Grapalat" w:hAnsi="GHEA Grapalat" w:cs="Sylfaen"/>
          <w:sz w:val="20"/>
          <w:szCs w:val="20"/>
          <w:lang w:val="fr-FR"/>
        </w:rPr>
        <w:t>(</w:t>
      </w:r>
      <w:r w:rsidRPr="00D03341">
        <w:rPr>
          <w:rFonts w:ascii="GHEA Grapalat" w:hAnsi="GHEA Grapalat" w:cs="Sylfaen"/>
          <w:sz w:val="20"/>
          <w:szCs w:val="20"/>
        </w:rPr>
        <w:t>կապուղի, հանգույց և այլն</w:t>
      </w:r>
      <w:r w:rsidRPr="00D03341">
        <w:rPr>
          <w:rFonts w:ascii="GHEA Grapalat" w:hAnsi="GHEA Grapalat" w:cs="Sylfaen"/>
          <w:sz w:val="20"/>
          <w:szCs w:val="20"/>
          <w:lang w:val="fr-FR"/>
        </w:rPr>
        <w:t>)</w:t>
      </w:r>
      <w:r w:rsidRPr="00D03341">
        <w:rPr>
          <w:rFonts w:ascii="GHEA Grapalat" w:hAnsi="GHEA Grapalat" w:cs="Sylfaen"/>
          <w:sz w:val="20"/>
          <w:szCs w:val="20"/>
        </w:rPr>
        <w:t>:</w:t>
      </w:r>
    </w:p>
    <w:p w:rsidR="00B23431" w:rsidRPr="00D03341" w:rsidRDefault="00B23431" w:rsidP="00EC6FE2">
      <w:pPr>
        <w:pStyle w:val="Caption"/>
        <w:jc w:val="right"/>
        <w:rPr>
          <w:rFonts w:ascii="GHEA Grapalat" w:hAnsi="GHEA Grapalat" w:cs="GHEA Grapalat"/>
          <w:lang w:val="pt-BR"/>
        </w:rPr>
      </w:pPr>
    </w:p>
    <w:p w:rsidR="00B23431" w:rsidRDefault="00B23431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F501CB" w:rsidRDefault="00F501CB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  <w:lang w:val="hy-AM"/>
        </w:rPr>
        <w:lastRenderedPageBreak/>
        <w:t>Հավելված</w:t>
      </w:r>
      <w:r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35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</w:tblGrid>
      <w:tr w:rsidR="00EC6FE2" w:rsidTr="005B43A2">
        <w:trPr>
          <w:trHeight w:val="61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Pr="005B43A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43A2" w:rsidRDefault="005B43A2" w:rsidP="005B43A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</w:tr>
      <w:tr w:rsidR="00EC6FE2" w:rsidTr="005B43A2">
        <w:trPr>
          <w:trHeight w:val="7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uppressAutoHyphens/>
              <w:snapToGrid w:val="0"/>
              <w:spacing w:line="256" w:lineRule="auto"/>
              <w:ind w:left="289" w:hanging="289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՛՛ՋԻ ՍՈԼՅՈՒՇՆՍ՛՛ ՊՈԱԿ,</w:t>
            </w:r>
          </w:p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«Ուսումնական կենտրոն» ՊՈԱԿ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</w:tr>
      <w:tr w:rsidR="00EC6FE2" w:rsidTr="005B43A2">
        <w:trPr>
          <w:trHeight w:val="60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uppressAutoHyphens/>
              <w:snapToGrid w:val="0"/>
              <w:spacing w:line="256" w:lineRule="auto"/>
              <w:ind w:left="289" w:hanging="289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ՊԵԿ պահուստային հանգույց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</w:tr>
    </w:tbl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Հավելված 2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</w:tblGrid>
      <w:tr w:rsidR="00EC6FE2" w:rsidTr="00733AAF">
        <w:trPr>
          <w:trHeight w:val="57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</w:tr>
      <w:tr w:rsidR="00EC6FE2" w:rsidTr="005B43A2">
        <w:trPr>
          <w:trHeight w:val="71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9, 10, 11, 12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EC6FE2" w:rsidTr="005B43A2">
        <w:trPr>
          <w:trHeight w:val="71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1, 2, 3, 4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EC6FE2" w:rsidTr="005B43A2">
        <w:trPr>
          <w:trHeight w:val="70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5 6, 7, 8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ՀՀ Լոռու մարզ, </w:t>
            </w:r>
            <w:r w:rsidRPr="00EC6FE2">
              <w:rPr>
                <w:rFonts w:ascii="GHEA Grapalat" w:hAnsi="GHEA Grapalat" w:cs="Sylfaen"/>
                <w:color w:val="000000"/>
                <w:sz w:val="18"/>
                <w:szCs w:val="18"/>
              </w:rPr>
              <w:t>Սարչապետ համայնք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, գ. Գոգավան, փող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EC6FE2" w:rsidTr="005B43A2">
        <w:trPr>
          <w:trHeight w:val="62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14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Մայրուղի-4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EC6FE2" w:rsidTr="005B43A2">
        <w:trPr>
          <w:trHeight w:val="69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13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EC6FE2" w:rsidTr="005B43A2">
        <w:trPr>
          <w:trHeight w:val="63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Կենտրոնական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ապարատ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-3, 7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2Gb/s</w:t>
            </w:r>
          </w:p>
        </w:tc>
      </w:tr>
      <w:tr w:rsidR="00EC6FE2" w:rsidTr="005B43A2">
        <w:trPr>
          <w:trHeight w:val="104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ԱՏԳՄՍՀ վարչություն, Մաքսանենգության դեմ պայքարի վարչություն, Հետբացթողումային հսկողության վարչություն,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՛՛ՋԻ ՍՈԼՅՈՒՇՆՍ՛՛ ՊՈԱԿ,</w:t>
            </w:r>
          </w:p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Ուսումնական կենտրոն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ՊՈԱԿ, ԱՏԳՄՍՀ վարչություն, ՀՕՀՎ 12-րդ և 14-րդ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</w:tr>
      <w:tr w:rsidR="00EC6FE2" w:rsidTr="005B43A2">
        <w:trPr>
          <w:trHeight w:val="71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Էլեկտրոնային առևտրի և օդային տրանսպորտով իրականացվող փոխադրումների /ԷԱՕՏԻՓ/ վարչության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EC6FE2" w:rsidTr="005B43A2">
        <w:trPr>
          <w:trHeight w:val="71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ԱՏԳՄՍՀ վարչության Մաքսային գործառնությունների սպասարկման թիվ 8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</w:tbl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  <w:lang w:val="hy-AM"/>
        </w:rPr>
        <w:lastRenderedPageBreak/>
        <w:t xml:space="preserve">Հավելված </w:t>
      </w:r>
      <w:r>
        <w:rPr>
          <w:rFonts w:ascii="GHEA Grapalat" w:hAnsi="GHEA Grapalat" w:cs="GHEA Grapalat"/>
          <w:sz w:val="18"/>
          <w:szCs w:val="18"/>
        </w:rPr>
        <w:t>3</w:t>
      </w:r>
    </w:p>
    <w:tbl>
      <w:tblPr>
        <w:tblW w:w="135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</w:tblGrid>
      <w:tr w:rsidR="00EC6FE2" w:rsidTr="005B43A2">
        <w:trPr>
          <w:trHeight w:val="70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</w:tr>
      <w:tr w:rsidR="00EC6FE2" w:rsidTr="005B43A2">
        <w:trPr>
          <w:trHeight w:val="17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Հարկ վճարողների ընթացիկ հսկողության հարկային տեսչություն-վարչություն (ՀՎԸՀՀՏՎ), Հարկային վարչարարության կազմակերպման, դիտարկման և հսկողության վարչություն, Հարկային տեղեկատվության և ռիսկերի վերլուծության վարչություն, Հարկ վճարողների սպասարկման վարչություն (ՀՎՍՎ), ՀՎՍՎ թիվ 20 բաժին, ՀՎՍՎ թիվ 1 բաժին, ՛՛ՋԻ ՍՈԼՅՈՒՇՆՍ՛՛ ՊՈԱԿ,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Ուսումնական կենտրոն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ՊՈԱԿ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EC6FE2" w:rsidTr="00733AAF">
        <w:trPr>
          <w:trHeight w:val="98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ՀՕՀՎ տարածքային թիվ 11-րդ, 13-րդ և 15 (վերլուծությունների) բաժիններ, ՀՎՍՎ թիվ 3 բաժին, Ոչ առևտրային կազմակերպությունների հսկողության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</w:tr>
      <w:tr w:rsidR="00EC6FE2" w:rsidTr="005B43A2">
        <w:trPr>
          <w:trHeight w:val="66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Ներքին անվտանգության վարչություն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Անդրանիկի փող. 37/1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EC6FE2" w:rsidTr="00733AAF">
        <w:trPr>
          <w:trHeight w:val="66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tabs>
                <w:tab w:val="left" w:pos="1545"/>
              </w:tabs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Մաքսանենգության դեմ պայքարի վարչություն /շնագիտական կենտրոն/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0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Էլեկտրոնային առևտրի և օդային տրանսպորտով իրականացվող փոխադրումների /ԷԱՕՏԻՓ/ վարչության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63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Իրավաբանական վարչություն, ՀՎՍՎ թիվ 2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Ս. Դավիթ 87 և 87ա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EC6FE2" w:rsidTr="005B43A2">
        <w:trPr>
          <w:trHeight w:val="78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Ներքին աուդիտի վարչություն, ՀՎԸՀՀՏՎ թիվ 1-ին, 3-րդ և 4-րդ բաժիններ, ՀՎՍՎ թիվ 4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EC6FE2" w:rsidTr="005B43A2">
        <w:trPr>
          <w:trHeight w:val="72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ՀՎԸՀՀՏՎ միջին հարկ վճարողների ընթացիկ հսկողության թիվ 2-րդ և 3-րդ բաժիններ, ՀՎՍՎ թիվ 5 բաժին, ՀՕՀՎ ոլորտային թիվ 3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EC6FE2" w:rsidTr="005B43A2">
        <w:trPr>
          <w:trHeight w:val="7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ՀՎԸՀՀՏՎ թիվ 2-րդ, 5-րդ և 6 բաժիններ, ՀՎՍՎ թիվ 6 բաժին, ՀՕՀՎ ոլորտային թիվ 4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EC6FE2" w:rsidTr="005B43A2">
        <w:trPr>
          <w:trHeight w:val="7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11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</w:tbl>
    <w:p w:rsidR="00EC6FE2" w:rsidRDefault="00EC6FE2" w:rsidP="00EC6FE2">
      <w:pPr>
        <w:pStyle w:val="Caption"/>
        <w:jc w:val="right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</w:t>
      </w:r>
    </w:p>
    <w:p w:rsidR="005B43A2" w:rsidRDefault="005B43A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lastRenderedPageBreak/>
        <w:t>Հավելված 4</w:t>
      </w:r>
    </w:p>
    <w:tbl>
      <w:tblPr>
        <w:tblW w:w="135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</w:tblGrid>
      <w:tr w:rsidR="00EC6FE2" w:rsidTr="005B43A2">
        <w:trPr>
          <w:trHeight w:val="62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5B43A2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</w:tr>
      <w:tr w:rsidR="00EC6FE2" w:rsidTr="005B43A2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Էլեկտրոնային առևտրի և օդային տրանսպորտով իրականացվող փոխադրումների /ԷԱՕՏԻՓ/ վարչության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napToGrid w:val="0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ԱՏԳՄՍՀ վարչության Մաքսային գործառնությունների սպասարկման թիվ 9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napToGrid w:val="0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ԱՏԳՄՍՀ վարչության Մաքսային գործառնությունների սպասարկման թիվ 10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7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9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62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10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18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12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1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8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13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1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14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6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15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72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19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ք.Հրազդան, Սպանդարյան փ 24/1-24/2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62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17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16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62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Գործերի կառավարման վարչություն /ավտոտնտեսություն/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20Mb/s</w:t>
            </w:r>
          </w:p>
        </w:tc>
      </w:tr>
      <w:tr w:rsidR="00EC6FE2" w:rsidTr="005B43A2">
        <w:trPr>
          <w:trHeight w:val="62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21 բաժին, Գործերի կառավարման վարչություն /պահեստային տարածք/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EC6FE2" w:rsidTr="005B43A2">
        <w:trPr>
          <w:trHeight w:val="62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FE2" w:rsidRDefault="00EC6FE2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C6FE2">
              <w:rPr>
                <w:rFonts w:ascii="GHEA Grapalat" w:hAnsi="GHEA Grapalat" w:cs="Sylfaen"/>
                <w:color w:val="000000"/>
                <w:sz w:val="18"/>
                <w:szCs w:val="18"/>
              </w:rPr>
              <w:t>Կենտրոնական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6FE2">
              <w:rPr>
                <w:rFonts w:ascii="GHEA Grapalat" w:hAnsi="GHEA Grapalat" w:cs="Sylfaen"/>
                <w:color w:val="000000"/>
                <w:sz w:val="18"/>
                <w:szCs w:val="18"/>
              </w:rPr>
              <w:t>ապարատ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rPr>
                <w:rFonts w:ascii="GHEA Grapalat" w:hAnsi="GHEA Grapalat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EC6FE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FE2" w:rsidRPr="00EC6FE2" w:rsidRDefault="00EC6FE2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</w:tbl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tbl>
      <w:tblPr>
        <w:tblW w:w="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EC6FE2" w:rsidTr="00EC6FE2">
        <w:trPr>
          <w:trHeight w:val="692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մատուցման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</w:p>
        </w:tc>
      </w:tr>
      <w:tr w:rsidR="00EC6FE2" w:rsidRPr="00EC6FE2" w:rsidTr="00EC6FE2">
        <w:trPr>
          <w:trHeight w:val="1430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Default="00EC6FE2" w:rsidP="00EC6FE2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>Ծառայությ</w:t>
            </w:r>
            <w:r>
              <w:rPr>
                <w:rFonts w:ascii="GHEA Grapalat" w:hAnsi="GHEA Grapalat" w:cs="Sylfaen"/>
                <w:sz w:val="20"/>
                <w:szCs w:val="20"/>
              </w:rPr>
              <w:t>ունների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>մատուցում</w:t>
            </w:r>
            <w:r>
              <w:rPr>
                <w:rFonts w:ascii="GHEA Grapalat" w:hAnsi="GHEA Grapalat" w:cs="Sylfaen"/>
                <w:sz w:val="20"/>
                <w:szCs w:val="20"/>
              </w:rPr>
              <w:t>ն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>իրականացվում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այդ նպատակով համապատասխան ֆինանսական միջոցների </w:t>
            </w:r>
          </w:p>
          <w:p w:rsidR="00EC6FE2" w:rsidRDefault="00EC6FE2" w:rsidP="00EC6FE2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առկայության դեպքում և կողմերի միջև համապատասխան համաձայնագրի կնքման հիման վրա, համաձայնագիրն </w:t>
            </w:r>
          </w:p>
          <w:p w:rsidR="00EC6FE2" w:rsidRDefault="00EC6FE2" w:rsidP="00EC6FE2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ուժի մեջ մտնելու օրվան հաջորդող օրվանից հաշված </w:t>
            </w:r>
            <w:r>
              <w:rPr>
                <w:rFonts w:ascii="GHEA Grapalat" w:hAnsi="GHEA Grapalat"/>
                <w:sz w:val="20"/>
                <w:szCs w:val="20"/>
              </w:rPr>
              <w:t>առավելագույնը 36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 xml:space="preserve"> օրացուցային օրվա ընթացում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>:</w:t>
            </w: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</w:p>
          <w:p w:rsidR="00EC6FE2" w:rsidRDefault="00EC6FE2" w:rsidP="00EC6FE2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Հրավերով նախատեսել դեկտեմբեր ամսվա համար կանխավճարի հատկացում՝ պայմանագրի ընդհանուր գումարի մինչև </w:t>
            </w:r>
            <w:r>
              <w:rPr>
                <w:rFonts w:ascii="GHEA Grapalat" w:hAnsi="GHEA Grapalat" w:cs="Sylfaen"/>
                <w:sz w:val="20"/>
                <w:szCs w:val="20"/>
              </w:rPr>
              <w:t>10</w:t>
            </w: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>% չափով։</w:t>
            </w:r>
          </w:p>
        </w:tc>
      </w:tr>
    </w:tbl>
    <w:p w:rsidR="00EC6FE2" w:rsidRDefault="00EC6FE2" w:rsidP="00EC6FE2">
      <w:pPr>
        <w:ind w:left="709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C6FE2" w:rsidRDefault="00EC6FE2" w:rsidP="00EC6FE2">
      <w:pPr>
        <w:numPr>
          <w:ilvl w:val="0"/>
          <w:numId w:val="9"/>
        </w:numPr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bookmarkStart w:id="0" w:name="_GoBack"/>
      <w:bookmarkEnd w:id="0"/>
      <w:r>
        <w:rPr>
          <w:rFonts w:ascii="GHEA Grapalat" w:hAnsi="GHEA Grapalat" w:cs="Sylfaen"/>
          <w:b/>
          <w:i/>
          <w:sz w:val="20"/>
          <w:szCs w:val="20"/>
        </w:rPr>
        <w:t xml:space="preserve">Հրավերով մասնակիցը պետք է ներկայացնի գնացուցակ ամսական կտրվածքով՝ հավելված 1, 2, 3 և 4-ում նշված հասցեների համար: </w:t>
      </w:r>
    </w:p>
    <w:p w:rsidR="00EC6FE2" w:rsidRDefault="00EC6FE2" w:rsidP="00EC6FE2">
      <w:pPr>
        <w:numPr>
          <w:ilvl w:val="0"/>
          <w:numId w:val="9"/>
        </w:numPr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>
        <w:rPr>
          <w:rFonts w:ascii="GHEA Grapalat" w:hAnsi="GHEA Grapalat" w:cs="Sylfaen"/>
          <w:b/>
          <w:i/>
          <w:sz w:val="20"/>
          <w:szCs w:val="20"/>
        </w:rPr>
        <w:t>Գնման գործընթացը կազմակերպվում է «Գնումների մասին» ՀՀ օրենքի 15-րդ հոդվածի 6-րդ կետի համաձայն:</w:t>
      </w:r>
    </w:p>
    <w:p w:rsidR="00EC6FE2" w:rsidRDefault="00EC6FE2" w:rsidP="00EC6FE2">
      <w:pPr>
        <w:rPr>
          <w:rFonts w:ascii="GHEA Grapalat" w:hAnsi="GHEA Grapalat" w:cs="Sylfaen"/>
          <w:b/>
          <w:i/>
          <w:sz w:val="20"/>
          <w:szCs w:val="20"/>
        </w:rPr>
      </w:pPr>
    </w:p>
    <w:p w:rsidR="00F501CB" w:rsidRDefault="00F501CB" w:rsidP="00EC6FE2">
      <w:pPr>
        <w:rPr>
          <w:rFonts w:ascii="GHEA Grapalat" w:hAnsi="GHEA Grapalat" w:cs="Sylfaen"/>
          <w:b/>
          <w:i/>
          <w:sz w:val="20"/>
          <w:szCs w:val="20"/>
        </w:rPr>
      </w:pPr>
    </w:p>
    <w:p w:rsidR="00F501CB" w:rsidRDefault="00F501CB" w:rsidP="00F501CB">
      <w:pPr>
        <w:rPr>
          <w:rFonts w:ascii="GHEA Grapalat" w:hAnsi="GHEA Grapalat" w:cs="Sylfaen"/>
          <w:sz w:val="20"/>
          <w:szCs w:val="20"/>
        </w:rPr>
      </w:pPr>
    </w:p>
    <w:p w:rsidR="00F501CB" w:rsidRDefault="00F501CB" w:rsidP="00F501CB">
      <w:pPr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ab/>
      </w:r>
    </w:p>
    <w:sectPr w:rsidR="00F501CB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851" w:rsidRDefault="00896851" w:rsidP="00B23431">
      <w:r>
        <w:separator/>
      </w:r>
    </w:p>
  </w:endnote>
  <w:endnote w:type="continuationSeparator" w:id="0">
    <w:p w:rsidR="00896851" w:rsidRDefault="00896851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851" w:rsidRDefault="00896851" w:rsidP="00B23431">
      <w:r>
        <w:separator/>
      </w:r>
    </w:p>
  </w:footnote>
  <w:footnote w:type="continuationSeparator" w:id="0">
    <w:p w:rsidR="00896851" w:rsidRDefault="00896851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E4AAB"/>
    <w:rsid w:val="0019735E"/>
    <w:rsid w:val="001A0B5A"/>
    <w:rsid w:val="001D48BF"/>
    <w:rsid w:val="001F5AC6"/>
    <w:rsid w:val="00211492"/>
    <w:rsid w:val="00254A71"/>
    <w:rsid w:val="003220F9"/>
    <w:rsid w:val="00324748"/>
    <w:rsid w:val="003C0A66"/>
    <w:rsid w:val="00422716"/>
    <w:rsid w:val="004853F8"/>
    <w:rsid w:val="004B6F38"/>
    <w:rsid w:val="00552306"/>
    <w:rsid w:val="005B43A2"/>
    <w:rsid w:val="00663798"/>
    <w:rsid w:val="006720AC"/>
    <w:rsid w:val="00692092"/>
    <w:rsid w:val="006B11A3"/>
    <w:rsid w:val="006B7BB3"/>
    <w:rsid w:val="00733AAF"/>
    <w:rsid w:val="007428D6"/>
    <w:rsid w:val="007E18E5"/>
    <w:rsid w:val="00843A6C"/>
    <w:rsid w:val="00855298"/>
    <w:rsid w:val="00860979"/>
    <w:rsid w:val="00896851"/>
    <w:rsid w:val="008B45DE"/>
    <w:rsid w:val="008E3C2F"/>
    <w:rsid w:val="009A037E"/>
    <w:rsid w:val="009A0EF1"/>
    <w:rsid w:val="00A24CF6"/>
    <w:rsid w:val="00A26B0D"/>
    <w:rsid w:val="00AD33E6"/>
    <w:rsid w:val="00B23431"/>
    <w:rsid w:val="00B80352"/>
    <w:rsid w:val="00BB751F"/>
    <w:rsid w:val="00C34D59"/>
    <w:rsid w:val="00C3526F"/>
    <w:rsid w:val="00C54D35"/>
    <w:rsid w:val="00D33372"/>
    <w:rsid w:val="00E13425"/>
    <w:rsid w:val="00EC6FE2"/>
    <w:rsid w:val="00F064B9"/>
    <w:rsid w:val="00F273B2"/>
    <w:rsid w:val="00F501CB"/>
    <w:rsid w:val="00F511CC"/>
    <w:rsid w:val="00F75C89"/>
    <w:rsid w:val="00FC0A71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431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role_click('to_role_ids_0_',111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role_click('to_role_ids_0_',111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11244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/>
  <dc:description/>
  <cp:lastModifiedBy>Gurgen Ghazaryan</cp:lastModifiedBy>
  <cp:revision>34</cp:revision>
  <cp:lastPrinted>2024-12-04T14:16:00Z</cp:lastPrinted>
  <dcterms:created xsi:type="dcterms:W3CDTF">2024-12-04T10:57:00Z</dcterms:created>
  <dcterms:modified xsi:type="dcterms:W3CDTF">2024-12-06T04:59:00Z</dcterms:modified>
</cp:coreProperties>
</file>