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5CEF07" w14:textId="5EB9DE4C" w:rsidR="00363EA6" w:rsidRPr="00A159F8" w:rsidRDefault="00363EA6" w:rsidP="00A63B3E">
      <w:pPr>
        <w:ind w:firstLine="3969"/>
        <w:jc w:val="center"/>
        <w:rPr>
          <w:rFonts w:ascii="GHEA Grapalat" w:hAnsi="GHEA Grapalat"/>
          <w:sz w:val="20"/>
          <w:lang w:val="hy-AM"/>
        </w:rPr>
      </w:pPr>
      <w:r w:rsidRPr="00A159F8">
        <w:rPr>
          <w:rFonts w:ascii="GHEA Grapalat" w:hAnsi="GHEA Grapalat"/>
          <w:sz w:val="20"/>
          <w:lang w:val="hy-AM"/>
        </w:rPr>
        <w:t xml:space="preserve">ՏԵԽՆԻԿԱԿԱՆ ԲՆՈՒԹԱԳԻՐ </w:t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</w:r>
      <w:r w:rsidRPr="00A159F8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089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782"/>
        <w:gridCol w:w="1505"/>
        <w:gridCol w:w="685"/>
        <w:gridCol w:w="281"/>
        <w:gridCol w:w="1127"/>
        <w:gridCol w:w="1127"/>
        <w:gridCol w:w="1398"/>
        <w:gridCol w:w="1212"/>
      </w:tblGrid>
      <w:tr w:rsidR="00363EA6" w:rsidRPr="00A159F8" w14:paraId="51703596" w14:textId="77777777" w:rsidTr="00A63B3E">
        <w:tc>
          <w:tcPr>
            <w:tcW w:w="10894" w:type="dxa"/>
            <w:gridSpan w:val="9"/>
          </w:tcPr>
          <w:p w14:paraId="7C4A8228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Ծառայության</w:t>
            </w:r>
            <w:proofErr w:type="spellEnd"/>
          </w:p>
        </w:tc>
      </w:tr>
      <w:tr w:rsidR="00363EA6" w:rsidRPr="00A159F8" w14:paraId="1EAB0C13" w14:textId="77777777" w:rsidTr="00A63B3E">
        <w:trPr>
          <w:trHeight w:val="219"/>
        </w:trPr>
        <w:tc>
          <w:tcPr>
            <w:tcW w:w="1650" w:type="dxa"/>
            <w:vMerge w:val="restart"/>
            <w:vAlign w:val="center"/>
          </w:tcPr>
          <w:p w14:paraId="58C49B79" w14:textId="77777777" w:rsidR="00363EA6" w:rsidRPr="00A159F8" w:rsidRDefault="00363EA6" w:rsidP="00692631">
            <w:pPr>
              <w:ind w:right="299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904" w:type="dxa"/>
            <w:vMerge w:val="restart"/>
            <w:vAlign w:val="center"/>
          </w:tcPr>
          <w:p w14:paraId="098D64F3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505" w:type="dxa"/>
            <w:vMerge w:val="restart"/>
            <w:vAlign w:val="center"/>
          </w:tcPr>
          <w:p w14:paraId="106678A6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966" w:type="dxa"/>
            <w:gridSpan w:val="2"/>
            <w:vMerge w:val="restart"/>
            <w:vAlign w:val="center"/>
          </w:tcPr>
          <w:p w14:paraId="462F3EE3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1D8C685A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A159F8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2E8C0F07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 xml:space="preserve"> քանակը</w:t>
            </w:r>
          </w:p>
        </w:tc>
        <w:tc>
          <w:tcPr>
            <w:tcW w:w="2610" w:type="dxa"/>
            <w:gridSpan w:val="2"/>
            <w:vAlign w:val="center"/>
          </w:tcPr>
          <w:p w14:paraId="4E293A36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մատուցման</w:t>
            </w:r>
            <w:proofErr w:type="spellEnd"/>
          </w:p>
        </w:tc>
      </w:tr>
      <w:tr w:rsidR="00363EA6" w:rsidRPr="00A159F8" w14:paraId="1833375A" w14:textId="77777777" w:rsidTr="00A63B3E">
        <w:trPr>
          <w:trHeight w:val="445"/>
        </w:trPr>
        <w:tc>
          <w:tcPr>
            <w:tcW w:w="1650" w:type="dxa"/>
            <w:vMerge/>
            <w:vAlign w:val="center"/>
          </w:tcPr>
          <w:p w14:paraId="22FB024E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04" w:type="dxa"/>
            <w:vMerge/>
            <w:vAlign w:val="center"/>
          </w:tcPr>
          <w:p w14:paraId="1294362B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05" w:type="dxa"/>
            <w:vMerge/>
            <w:vAlign w:val="center"/>
          </w:tcPr>
          <w:p w14:paraId="5AEEBC34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6" w:type="dxa"/>
            <w:gridSpan w:val="2"/>
            <w:vMerge/>
            <w:vAlign w:val="center"/>
          </w:tcPr>
          <w:p w14:paraId="13B6F3A8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6CAE228F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6F70C06E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98" w:type="dxa"/>
            <w:vAlign w:val="center"/>
          </w:tcPr>
          <w:p w14:paraId="53933F29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212" w:type="dxa"/>
            <w:vAlign w:val="center"/>
          </w:tcPr>
          <w:p w14:paraId="52EAE3D5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159F8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A159F8">
              <w:rPr>
                <w:rFonts w:ascii="GHEA Grapalat" w:hAnsi="GHEA Grapalat"/>
                <w:sz w:val="18"/>
              </w:rPr>
              <w:t>**</w:t>
            </w:r>
          </w:p>
        </w:tc>
      </w:tr>
      <w:tr w:rsidR="00363EA6" w:rsidRPr="00A159F8" w14:paraId="334549D3" w14:textId="77777777" w:rsidTr="00A63B3E">
        <w:trPr>
          <w:trHeight w:val="246"/>
        </w:trPr>
        <w:tc>
          <w:tcPr>
            <w:tcW w:w="1650" w:type="dxa"/>
          </w:tcPr>
          <w:p w14:paraId="7FDF2A6B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F6B49F3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200CB84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159F8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904" w:type="dxa"/>
          </w:tcPr>
          <w:p w14:paraId="338C516F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20"/>
              </w:rPr>
            </w:pPr>
            <w:r w:rsidRPr="00A159F8">
              <w:rPr>
                <w:rFonts w:ascii="GHEA Grapalat" w:hAnsi="GHEA Grapalat"/>
                <w:sz w:val="20"/>
              </w:rPr>
              <w:t xml:space="preserve">98311100-լվացքի 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հավաքման</w:t>
            </w:r>
            <w:proofErr w:type="spellEnd"/>
            <w:r w:rsidRPr="00A159F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ծառայություններ</w:t>
            </w:r>
            <w:proofErr w:type="spellEnd"/>
          </w:p>
        </w:tc>
        <w:tc>
          <w:tcPr>
            <w:tcW w:w="1505" w:type="dxa"/>
          </w:tcPr>
          <w:p w14:paraId="291CD7EE" w14:textId="4DA9C60D" w:rsidR="00363EA6" w:rsidRPr="00D426AA" w:rsidRDefault="00D426AA" w:rsidP="00692631">
            <w:pPr>
              <w:ind w:left="-98" w:firstLine="98"/>
              <w:jc w:val="center"/>
              <w:rPr>
                <w:rFonts w:ascii="GHEA Grapalat" w:hAnsi="GHEA Grapalat"/>
                <w:b/>
                <w:bCs/>
                <w:sz w:val="18"/>
                <w:szCs w:val="22"/>
              </w:rPr>
            </w:pPr>
            <w:r>
              <w:rPr>
                <w:rFonts w:ascii="GHEA Grapalat" w:hAnsi="GHEA Grapalat"/>
                <w:b/>
                <w:bCs/>
                <w:sz w:val="18"/>
                <w:szCs w:val="22"/>
              </w:rPr>
              <w:t>*</w:t>
            </w:r>
            <w:proofErr w:type="spellStart"/>
            <w:r w:rsidRPr="00D426AA">
              <w:rPr>
                <w:rFonts w:ascii="GHEA Grapalat" w:hAnsi="GHEA Grapalat"/>
                <w:b/>
                <w:bCs/>
                <w:sz w:val="18"/>
                <w:szCs w:val="22"/>
              </w:rPr>
              <w:t>Տեխնիկական</w:t>
            </w:r>
            <w:proofErr w:type="spellEnd"/>
            <w:r w:rsidRPr="00D426AA">
              <w:rPr>
                <w:rFonts w:ascii="GHEA Grapalat" w:hAnsi="GHEA Grapalat"/>
                <w:b/>
                <w:bCs/>
                <w:sz w:val="18"/>
                <w:szCs w:val="22"/>
              </w:rPr>
              <w:t xml:space="preserve"> </w:t>
            </w:r>
            <w:proofErr w:type="spellStart"/>
            <w:r w:rsidRPr="00D426AA">
              <w:rPr>
                <w:rFonts w:ascii="GHEA Grapalat" w:hAnsi="GHEA Grapalat"/>
                <w:b/>
                <w:bCs/>
                <w:sz w:val="18"/>
                <w:szCs w:val="22"/>
              </w:rPr>
              <w:t>բնութագիր</w:t>
            </w:r>
            <w:proofErr w:type="spellEnd"/>
          </w:p>
        </w:tc>
        <w:tc>
          <w:tcPr>
            <w:tcW w:w="966" w:type="dxa"/>
            <w:gridSpan w:val="2"/>
          </w:tcPr>
          <w:p w14:paraId="52949FAC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159F8">
              <w:rPr>
                <w:rFonts w:ascii="GHEA Grapalat" w:hAnsi="GHEA Grapalat"/>
                <w:sz w:val="20"/>
                <w:lang w:val="hy-AM"/>
              </w:rPr>
              <w:t>դրամ</w:t>
            </w:r>
          </w:p>
        </w:tc>
        <w:tc>
          <w:tcPr>
            <w:tcW w:w="1127" w:type="dxa"/>
          </w:tcPr>
          <w:p w14:paraId="2ABE7E00" w14:textId="2448B8FD" w:rsidR="00363EA6" w:rsidRPr="00A63B3E" w:rsidRDefault="00A63B3E" w:rsidP="006926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5100000</w:t>
            </w:r>
          </w:p>
        </w:tc>
        <w:tc>
          <w:tcPr>
            <w:tcW w:w="1127" w:type="dxa"/>
          </w:tcPr>
          <w:p w14:paraId="68F48AC8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20"/>
              </w:rPr>
            </w:pPr>
            <w:r w:rsidRPr="00A159F8">
              <w:rPr>
                <w:rFonts w:ascii="GHEA Grapalat" w:hAnsi="GHEA Grapalat"/>
                <w:sz w:val="20"/>
              </w:rPr>
              <w:t>1</w:t>
            </w:r>
            <w:r w:rsidRPr="00A159F8">
              <w:rPr>
                <w:rFonts w:ascii="GHEA Grapalat" w:hAnsi="GHEA Grapalat"/>
                <w:sz w:val="20"/>
                <w:lang w:val="hy-AM"/>
              </w:rPr>
              <w:t>7</w:t>
            </w:r>
            <w:r w:rsidRPr="00A159F8">
              <w:rPr>
                <w:rFonts w:ascii="GHEA Grapalat" w:hAnsi="GHEA Grapalat"/>
                <w:sz w:val="20"/>
              </w:rPr>
              <w:t>000</w:t>
            </w:r>
          </w:p>
        </w:tc>
        <w:tc>
          <w:tcPr>
            <w:tcW w:w="1398" w:type="dxa"/>
          </w:tcPr>
          <w:p w14:paraId="087D111F" w14:textId="77777777" w:rsidR="00363EA6" w:rsidRPr="00A159F8" w:rsidRDefault="00363EA6" w:rsidP="00692631">
            <w:pPr>
              <w:ind w:left="-98" w:firstLine="98"/>
              <w:jc w:val="center"/>
              <w:rPr>
                <w:rFonts w:ascii="GHEA Grapalat" w:hAnsi="GHEA Grapalat"/>
                <w:sz w:val="20"/>
              </w:rPr>
            </w:pPr>
            <w:r w:rsidRPr="00A159F8">
              <w:rPr>
                <w:rFonts w:ascii="GHEA Grapalat" w:hAnsi="GHEA Grapalat"/>
                <w:sz w:val="20"/>
              </w:rPr>
              <w:t>Ք</w:t>
            </w:r>
            <w:r w:rsidRPr="00A159F8">
              <w:rPr>
                <w:rFonts w:ascii="Cambria Math" w:hAnsi="Cambria Math" w:cs="Cambria Math"/>
                <w:sz w:val="20"/>
              </w:rPr>
              <w:t>․</w:t>
            </w:r>
            <w:r w:rsidRPr="00A159F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proofErr w:type="gramStart"/>
            <w:r w:rsidRPr="00A159F8">
              <w:rPr>
                <w:rFonts w:ascii="GHEA Grapalat" w:hAnsi="GHEA Grapalat" w:cs="GHEA Grapalat"/>
                <w:sz w:val="20"/>
              </w:rPr>
              <w:t>Երևան</w:t>
            </w:r>
            <w:proofErr w:type="spellEnd"/>
            <w:r w:rsidRPr="00A159F8">
              <w:rPr>
                <w:rFonts w:ascii="GHEA Grapalat" w:hAnsi="GHEA Grapalat"/>
                <w:sz w:val="20"/>
              </w:rPr>
              <w:t xml:space="preserve"> ,</w:t>
            </w:r>
            <w:proofErr w:type="gramEnd"/>
            <w:r w:rsidRPr="00A159F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Մալաթիա</w:t>
            </w:r>
            <w:proofErr w:type="spellEnd"/>
            <w:r w:rsidRPr="00A159F8">
              <w:rPr>
                <w:rFonts w:ascii="GHEA Grapalat" w:hAnsi="GHEA Grapalat"/>
                <w:sz w:val="20"/>
                <w:lang w:val="hy-AM"/>
              </w:rPr>
              <w:t>-</w:t>
            </w:r>
            <w:r w:rsidRPr="00A159F8">
              <w:rPr>
                <w:rFonts w:ascii="GHEA Grapalat" w:hAnsi="GHEA Grapalat"/>
                <w:sz w:val="20"/>
              </w:rPr>
              <w:t xml:space="preserve"> </w:t>
            </w:r>
            <w:r w:rsidRPr="00A159F8">
              <w:rPr>
                <w:rFonts w:ascii="GHEA Grapalat" w:hAnsi="GHEA Grapalat"/>
                <w:sz w:val="20"/>
                <w:lang w:val="hy-AM"/>
              </w:rPr>
              <w:t>Ս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եբաստիա</w:t>
            </w:r>
            <w:proofErr w:type="spellEnd"/>
            <w:r w:rsidRPr="00A159F8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Բաբաջանյան</w:t>
            </w:r>
            <w:proofErr w:type="spellEnd"/>
            <w:r w:rsidRPr="00A159F8">
              <w:rPr>
                <w:rFonts w:ascii="GHEA Grapalat" w:hAnsi="GHEA Grapalat"/>
                <w:sz w:val="20"/>
              </w:rPr>
              <w:t xml:space="preserve"> 21 , </w:t>
            </w:r>
          </w:p>
        </w:tc>
        <w:tc>
          <w:tcPr>
            <w:tcW w:w="1212" w:type="dxa"/>
          </w:tcPr>
          <w:p w14:paraId="41068C68" w14:textId="75533883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  <w:szCs w:val="22"/>
                <w:lang w:val="ru-RU"/>
              </w:rPr>
            </w:pPr>
            <w:r w:rsidRPr="00A159F8">
              <w:rPr>
                <w:rFonts w:ascii="GHEA Grapalat" w:hAnsi="GHEA Grapalat"/>
                <w:sz w:val="18"/>
                <w:szCs w:val="22"/>
                <w:lang w:val="hy-AM"/>
              </w:rPr>
              <w:t>25/12/202</w:t>
            </w:r>
            <w:r w:rsidR="00D426AA">
              <w:rPr>
                <w:rFonts w:ascii="GHEA Grapalat" w:hAnsi="GHEA Grapalat"/>
                <w:sz w:val="18"/>
                <w:szCs w:val="22"/>
                <w:lang w:val="hy-AM"/>
              </w:rPr>
              <w:t>5</w:t>
            </w:r>
          </w:p>
        </w:tc>
      </w:tr>
      <w:tr w:rsidR="00363EA6" w:rsidRPr="00A159F8" w14:paraId="70186256" w14:textId="77777777" w:rsidTr="00A63B3E">
        <w:tc>
          <w:tcPr>
            <w:tcW w:w="10894" w:type="dxa"/>
            <w:gridSpan w:val="9"/>
          </w:tcPr>
          <w:p w14:paraId="042DE78B" w14:textId="051FB2B3" w:rsidR="00363EA6" w:rsidRPr="00A159F8" w:rsidRDefault="00D426AA" w:rsidP="006926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*</w:t>
            </w:r>
            <w:proofErr w:type="spellStart"/>
            <w:r w:rsidR="00363EA6" w:rsidRPr="00A159F8">
              <w:rPr>
                <w:rFonts w:ascii="GHEA Grapalat" w:hAnsi="GHEA Grapalat"/>
                <w:b/>
                <w:color w:val="000000"/>
                <w:sz w:val="20"/>
              </w:rPr>
              <w:t>Տեխնիկական</w:t>
            </w:r>
            <w:proofErr w:type="spellEnd"/>
            <w:r w:rsidR="00363EA6" w:rsidRPr="00A159F8">
              <w:rPr>
                <w:rFonts w:ascii="GHEA Grapalat" w:hAnsi="GHEA Grapalat"/>
                <w:b/>
                <w:color w:val="000000"/>
                <w:sz w:val="20"/>
              </w:rPr>
              <w:t xml:space="preserve"> </w:t>
            </w:r>
            <w:proofErr w:type="spellStart"/>
            <w:r w:rsidR="00363EA6" w:rsidRPr="00A159F8">
              <w:rPr>
                <w:rFonts w:ascii="GHEA Grapalat" w:hAnsi="GHEA Grapalat"/>
                <w:b/>
                <w:color w:val="000000"/>
                <w:sz w:val="20"/>
              </w:rPr>
              <w:t>բնութագիր</w:t>
            </w:r>
            <w:proofErr w:type="spellEnd"/>
            <w:r w:rsidR="00363EA6" w:rsidRPr="00A159F8">
              <w:rPr>
                <w:rFonts w:ascii="GHEA Grapalat" w:hAnsi="GHEA Grapalat"/>
                <w:b/>
                <w:color w:val="000000"/>
                <w:sz w:val="20"/>
              </w:rPr>
              <w:t xml:space="preserve"> </w:t>
            </w:r>
          </w:p>
        </w:tc>
      </w:tr>
      <w:tr w:rsidR="00363EA6" w:rsidRPr="00A63B3E" w14:paraId="0E136FF5" w14:textId="77777777" w:rsidTr="00A63B3E">
        <w:tc>
          <w:tcPr>
            <w:tcW w:w="1650" w:type="dxa"/>
          </w:tcPr>
          <w:p w14:paraId="728168D6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59F8">
              <w:rPr>
                <w:rFonts w:ascii="GHEA Grapalat" w:hAnsi="GHEA Grapalat"/>
                <w:sz w:val="20"/>
              </w:rPr>
              <w:t xml:space="preserve">98311100-լվացքի 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հավաքման</w:t>
            </w:r>
            <w:proofErr w:type="spellEnd"/>
            <w:r w:rsidRPr="00A159F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159F8">
              <w:rPr>
                <w:rFonts w:ascii="GHEA Grapalat" w:hAnsi="GHEA Grapalat"/>
                <w:sz w:val="20"/>
              </w:rPr>
              <w:t>ծառայություններ</w:t>
            </w:r>
            <w:proofErr w:type="spellEnd"/>
          </w:p>
        </w:tc>
        <w:tc>
          <w:tcPr>
            <w:tcW w:w="9239" w:type="dxa"/>
            <w:gridSpan w:val="8"/>
            <w:vAlign w:val="center"/>
          </w:tcPr>
          <w:p w14:paraId="699FD3A6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1.Լվացման ենթակա սպիտակեղեն/փափուկ գույք/, հագուստ և համազգեստ</w:t>
            </w:r>
          </w:p>
          <w:p w14:paraId="33877586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ա/ աղտոտված, այդ թվում նաև ինֆեկցված (ՁԻԱՀ –ի, covid-19 և այլ վտանգավոր վարակով ախտոտված սպիտակեղեն)</w:t>
            </w:r>
            <w:r w:rsidRPr="00A159F8">
              <w:rPr>
                <w:rFonts w:ascii="MS Mincho" w:eastAsia="MS Mincho" w:hAnsi="MS Mincho" w:cs="MS Mincho" w:hint="eastAsia"/>
                <w:sz w:val="18"/>
                <w:szCs w:val="22"/>
                <w:lang w:val="hy-AM"/>
              </w:rPr>
              <w:t>․</w:t>
            </w: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 xml:space="preserve">   արյունոտ սպիտակեղեն /սավան, բարձի երես, վերմակածրար, վերմակ, ներքնակ, բարձ,(անհրաժեշտության դեպքում նաև բարձի քիմ. մաքրում) սրբիչ, խալաթ: </w:t>
            </w:r>
          </w:p>
          <w:p w14:paraId="6EB476EF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 w:eastAsia="ru-RU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 w:eastAsia="ru-RU"/>
              </w:rPr>
              <w:t>2.Լվացքին ներկայացվող տեխնիկական պահանջները</w:t>
            </w:r>
          </w:p>
          <w:p w14:paraId="1C43A630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ա/  աղտոտված, ինֆեկցված և արյունոտ սպիտակեղենը ախտահանել, թրջել, լվանալ, չորացնել, և արդուկել</w:t>
            </w:r>
          </w:p>
          <w:p w14:paraId="6A4B408C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բ/ ախտահանումը կատարել ախտահանիչ նյութերով, մանրէազերծումը՝ ավտոկլավով՝ բարձր ջերմագոլորշային եղանակով:</w:t>
            </w:r>
          </w:p>
          <w:p w14:paraId="63F83524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գ/</w:t>
            </w:r>
            <w:r w:rsidRPr="00A159F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լ</w:t>
            </w:r>
            <w:r w:rsidRPr="00A159F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վացքից հետո անկողնային պարագաները պետք է պահպանված լինեն լիարժեք տեսքով՝ լաքաների, արյան և բետադինի հետքերը պետք է մաքրված լինեն։ Լվացված լվացքը  չպետք է գունաթափված լինի։ Տհաճ հոտի առկայություն չպետք է լինի։ Կատարողը անկողնային պարագաները Պատվիրատուին հանձնում է արդուկած և չոր վիճակում։</w:t>
            </w:r>
          </w:p>
          <w:p w14:paraId="441B90B3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դ</w:t>
            </w:r>
            <w:r w:rsidRPr="00A159F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/ կ</w:t>
            </w: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ատարողը պատասխանատվություն է կրում սպիտակեղենի կորստի, նյութերի անորակության կամ սխալ կիրառման արդյունքում առաջացած գունազրկումների (լաքաների) համար և պարտավոր է դրանք փոխարինել նույնանման նոր սպիտակեղենով</w:t>
            </w:r>
          </w:p>
          <w:p w14:paraId="708B0F12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3.Լվացքի ընդունման-հանձնման և տեղափոխման պահանջները</w:t>
            </w:r>
          </w:p>
          <w:p w14:paraId="21CE22E5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ա/  աղտոտված, ինֆեկցված և արյունոտ սպիտակեղենի տեղափոխությունը պետք է իրականացնի լվացք կատարող կազմակերպությունը</w:t>
            </w:r>
          </w:p>
          <w:p w14:paraId="7C1D80AE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բ/  աղտոտված, ինֆեկցված և արյունոտ  սպիտակեղենը ընդունման և հանձնման օրը և առավոտյան ժամը պետք է հանմապատասխանեցվի պատվիրատուի հետ /ինչպես նաև պատվիրատուի պահանջով՝ շտապ դեպքերում/ :</w:t>
            </w:r>
          </w:p>
          <w:p w14:paraId="12DE9D15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գ/ եթե հաջորդական ոչ աշխատանքային օրերի քանակը գերազանցում է երկուսից, ապա կատարողը պարտավորվում է ոչ աշխատանքային երրորդ օրը մատուցել ծառայություններ և մաքուր լվացքը հաջորդ օրը ժամը 10:00-11:00 ընկած ժամանակահատվածում վերադարձնել պատվիրատուին</w:t>
            </w:r>
          </w:p>
          <w:p w14:paraId="013CEA80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դ/ մաքուր լվացքը տեսակավորել պոլիէթիլենային ամուր, չպատռվող պարկերի մեջ  և տրամադրել նույնպիսի 60 լիտրին համարժեք տարողությամբ պարկեր կեղտոտ սպիտակեղենի հավաքման  համար:</w:t>
            </w:r>
          </w:p>
          <w:p w14:paraId="18FCE900" w14:textId="77777777" w:rsidR="00363EA6" w:rsidRPr="00A159F8" w:rsidRDefault="00363EA6" w:rsidP="00692631">
            <w:pPr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ե/Կատարողը պիտակավորված տոպրակների/պարկերի պարունակությունը լվանում է առանձին-առանձին, ախտահանիչով և մյուս պահանջվող նյութերով, արդուկում և պոլիէթիլենային տոպրակներով լվացքը չոր վիճակում ետ է վերադարձնում Պատվիրատուին համապատասխան բաժանմունքների պիտակներով: Կատարողը սույն տեխնիկական բնութագիր – գնման ժամանակացույցով նշված միավորների տեղափոխումը կատարում է իր ուժերով: </w:t>
            </w:r>
          </w:p>
          <w:p w14:paraId="398356D4" w14:textId="45C2834D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 xml:space="preserve">4. Ծառայությունները պետք է մատուցվեն ֆինանսական միջոցների առկայության  դեպքում Պայմանագրին կից համաձայնագրի ուժի մեջ մտնելու  օրվան հաջորդող օրվանից հաշված, </w:t>
            </w:r>
            <w:r w:rsidRPr="00363EA6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մինչև </w:t>
            </w:r>
            <w:r w:rsidRPr="00A159F8">
              <w:rPr>
                <w:rFonts w:ascii="GHEA Grapalat" w:hAnsi="GHEA Grapalat" w:cs="Sylfaen"/>
                <w:sz w:val="18"/>
                <w:szCs w:val="22"/>
                <w:lang w:val="hy-AM"/>
              </w:rPr>
              <w:t>202</w:t>
            </w:r>
            <w:r w:rsidR="00D426AA">
              <w:rPr>
                <w:rFonts w:ascii="GHEA Grapalat" w:hAnsi="GHEA Grapalat" w:cs="Sylfaen"/>
                <w:sz w:val="18"/>
                <w:szCs w:val="22"/>
                <w:lang w:val="hy-AM"/>
              </w:rPr>
              <w:t>5</w:t>
            </w:r>
            <w:r w:rsidRPr="00A159F8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 թվականի </w:t>
            </w:r>
            <w:r w:rsidRPr="00363EA6">
              <w:rPr>
                <w:rFonts w:ascii="GHEA Grapalat" w:hAnsi="GHEA Grapalat" w:cs="Sylfaen"/>
                <w:sz w:val="18"/>
                <w:szCs w:val="22"/>
                <w:lang w:val="hy-AM"/>
              </w:rPr>
              <w:t xml:space="preserve">դեկտեմբերի </w:t>
            </w:r>
            <w:r w:rsidRPr="0073011B">
              <w:rPr>
                <w:rFonts w:ascii="GHEA Grapalat" w:hAnsi="GHEA Grapalat" w:cs="Sylfaen"/>
                <w:sz w:val="18"/>
                <w:szCs w:val="22"/>
                <w:lang w:val="hy-AM"/>
              </w:rPr>
              <w:t>31</w:t>
            </w:r>
            <w:r w:rsidRPr="00363EA6">
              <w:rPr>
                <w:rFonts w:ascii="GHEA Grapalat" w:hAnsi="GHEA Grapalat" w:cs="Sylfaen"/>
                <w:sz w:val="18"/>
                <w:szCs w:val="22"/>
                <w:lang w:val="hy-AM"/>
              </w:rPr>
              <w:t>-ը</w:t>
            </w: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 xml:space="preserve"> ներառյալ:</w:t>
            </w:r>
          </w:p>
          <w:p w14:paraId="7EA6E056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>Կատարողը պատասխանատվություն է կրում սպիտակեղենի կորստի, նյութերի անորակության կամ սխալ կիրառման արդյունքում առաջացած գունազրկումների (լաքաների) համար և պարտավոր է դրանք փոխարինել նույնանման նոր սպիտակեղենով:</w:t>
            </w:r>
          </w:p>
          <w:p w14:paraId="62F9392D" w14:textId="77777777" w:rsidR="00363EA6" w:rsidRPr="00A159F8" w:rsidRDefault="00363EA6" w:rsidP="00692631">
            <w:pPr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A159F8">
              <w:rPr>
                <w:rFonts w:ascii="GHEA Grapalat" w:eastAsia="GHEA Grapalat" w:hAnsi="GHEA Grapalat" w:cs="GHEA Grapalat"/>
                <w:sz w:val="18"/>
                <w:szCs w:val="22"/>
                <w:lang w:val="hy-AM"/>
              </w:rPr>
              <w:t xml:space="preserve">Քանակը 17000կգ / կարող է կախված լինել բուժվող հիվանդների քանակից/:       </w:t>
            </w:r>
          </w:p>
        </w:tc>
      </w:tr>
      <w:tr w:rsidR="00363EA6" w:rsidRPr="00A159F8" w14:paraId="096884D5" w14:textId="77777777" w:rsidTr="00A63B3E">
        <w:tc>
          <w:tcPr>
            <w:tcW w:w="10894" w:type="dxa"/>
            <w:gridSpan w:val="9"/>
          </w:tcPr>
          <w:p w14:paraId="1ABAC01B" w14:textId="77777777" w:rsidR="00363EA6" w:rsidRPr="00A159F8" w:rsidRDefault="00363EA6" w:rsidP="006926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159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Ծառայության մատուցման 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363EA6" w:rsidRPr="00A159F8" w14:paraId="71E2EF07" w14:textId="77777777" w:rsidTr="00A63B3E">
        <w:tc>
          <w:tcPr>
            <w:tcW w:w="5744" w:type="dxa"/>
            <w:gridSpan w:val="4"/>
          </w:tcPr>
          <w:p w14:paraId="09BC9BA0" w14:textId="77777777" w:rsidR="00363EA6" w:rsidRPr="00A159F8" w:rsidRDefault="00363EA6" w:rsidP="00692631">
            <w:pPr>
              <w:rPr>
                <w:rFonts w:ascii="GHEA Grapalat" w:hAnsi="GHEA Grapalat"/>
                <w:sz w:val="18"/>
                <w:szCs w:val="18"/>
              </w:rPr>
            </w:pPr>
            <w:r w:rsidRPr="00A159F8">
              <w:rPr>
                <w:rFonts w:ascii="GHEA Grapalat" w:hAnsi="GHEA Grapalat" w:cs="Sylfaen"/>
                <w:sz w:val="22"/>
                <w:szCs w:val="22"/>
                <w:lang w:val="af-ZA"/>
              </w:rPr>
              <w:t>Սկիզբ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150" w:type="dxa"/>
            <w:gridSpan w:val="5"/>
          </w:tcPr>
          <w:p w14:paraId="23AAFE1A" w14:textId="77777777" w:rsidR="00363EA6" w:rsidRPr="00A159F8" w:rsidRDefault="00363EA6" w:rsidP="00692631">
            <w:pPr>
              <w:rPr>
                <w:rFonts w:ascii="GHEA Grapalat" w:hAnsi="GHEA Grapalat"/>
                <w:sz w:val="18"/>
                <w:szCs w:val="18"/>
              </w:rPr>
            </w:pPr>
            <w:r w:rsidRPr="00A159F8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af-ZA"/>
              </w:rPr>
              <w:t>վարտ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ը</w:t>
            </w:r>
          </w:p>
        </w:tc>
      </w:tr>
      <w:tr w:rsidR="00363EA6" w:rsidRPr="00A159F8" w14:paraId="5F6231AC" w14:textId="77777777" w:rsidTr="00A63B3E">
        <w:tc>
          <w:tcPr>
            <w:tcW w:w="5744" w:type="dxa"/>
            <w:gridSpan w:val="4"/>
          </w:tcPr>
          <w:p w14:paraId="29F8D99A" w14:textId="77777777" w:rsidR="00363EA6" w:rsidRPr="00A159F8" w:rsidRDefault="00363EA6" w:rsidP="00692631">
            <w:pPr>
              <w:rPr>
                <w:rFonts w:ascii="GHEA Grapalat" w:hAnsi="GHEA Grapalat"/>
                <w:sz w:val="18"/>
                <w:szCs w:val="18"/>
              </w:rPr>
            </w:pPr>
            <w:r w:rsidRPr="00A159F8">
              <w:rPr>
                <w:rFonts w:ascii="GHEA Grapalat" w:hAnsi="GHEA Grapalat" w:cs="Sylfaen"/>
                <w:sz w:val="22"/>
                <w:szCs w:val="22"/>
                <w:lang w:val="af-ZA"/>
              </w:rPr>
              <w:t>Պայմանագի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րն</w:t>
            </w:r>
            <w:r w:rsidRPr="00A159F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ուժի</w:t>
            </w:r>
            <w:r w:rsidRPr="00A159F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մեջ</w:t>
            </w:r>
            <w:r w:rsidRPr="00A159F8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ru-RU"/>
              </w:rPr>
              <w:t>մտնելու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օրվանից</w:t>
            </w:r>
          </w:p>
        </w:tc>
        <w:tc>
          <w:tcPr>
            <w:tcW w:w="5150" w:type="dxa"/>
            <w:gridSpan w:val="5"/>
          </w:tcPr>
          <w:p w14:paraId="4AC0BEBD" w14:textId="31269858" w:rsidR="00363EA6" w:rsidRPr="00A159F8" w:rsidRDefault="00363EA6" w:rsidP="00692631">
            <w:pPr>
              <w:rPr>
                <w:rFonts w:ascii="GHEA Grapalat" w:hAnsi="GHEA Grapalat"/>
                <w:sz w:val="18"/>
                <w:szCs w:val="18"/>
              </w:rPr>
            </w:pPr>
            <w:r w:rsidRPr="00A159F8">
              <w:rPr>
                <w:rFonts w:ascii="GHEA Grapalat" w:hAnsi="GHEA Grapalat"/>
                <w:b/>
                <w:sz w:val="22"/>
                <w:szCs w:val="22"/>
              </w:rPr>
              <w:t>202</w:t>
            </w:r>
            <w:r w:rsidR="00D426AA">
              <w:rPr>
                <w:rFonts w:ascii="GHEA Grapalat" w:hAnsi="GHEA Grapalat"/>
                <w:b/>
                <w:sz w:val="22"/>
                <w:szCs w:val="22"/>
              </w:rPr>
              <w:t>5</w:t>
            </w:r>
            <w:r w:rsidRPr="00A159F8">
              <w:rPr>
                <w:rFonts w:ascii="GHEA Grapalat" w:hAnsi="GHEA Grapalat" w:cs="Sylfaen"/>
                <w:sz w:val="22"/>
                <w:szCs w:val="22"/>
                <w:lang w:val="af-ZA"/>
              </w:rPr>
              <w:t>թ. դեկտեմբերի 31</w:t>
            </w:r>
          </w:p>
        </w:tc>
      </w:tr>
    </w:tbl>
    <w:p w14:paraId="55188B98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29B02694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65C4C5DE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12F2C887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07038F7B" w14:textId="77777777" w:rsidR="00363EA6" w:rsidRPr="00A159F8" w:rsidRDefault="00363EA6" w:rsidP="00363EA6">
      <w:pPr>
        <w:jc w:val="center"/>
        <w:rPr>
          <w:rFonts w:ascii="GHEA Grapalat" w:hAnsi="GHEA Grapalat"/>
          <w:sz w:val="20"/>
        </w:rPr>
      </w:pPr>
    </w:p>
    <w:p w14:paraId="66260A93" w14:textId="14ABFB25" w:rsidR="00363EA6" w:rsidRPr="00A159F8" w:rsidRDefault="00363EA6" w:rsidP="00D426AA">
      <w:pPr>
        <w:ind w:left="284" w:firstLine="142"/>
        <w:jc w:val="both"/>
        <w:rPr>
          <w:rFonts w:ascii="GHEA Grapalat" w:hAnsi="GHEA Grapalat"/>
          <w:i/>
          <w:sz w:val="20"/>
        </w:rPr>
      </w:pPr>
      <w:r w:rsidRPr="00A159F8">
        <w:rPr>
          <w:rFonts w:ascii="GHEA Grapalat" w:hAnsi="GHEA Grapalat"/>
          <w:sz w:val="20"/>
        </w:rPr>
        <w:t xml:space="preserve"> </w:t>
      </w:r>
    </w:p>
    <w:sectPr w:rsidR="00363EA6" w:rsidRPr="00A159F8" w:rsidSect="00A63B3E">
      <w:pgSz w:w="11906" w:h="16838" w:code="9"/>
      <w:pgMar w:top="142" w:right="849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CF"/>
    <w:rsid w:val="0024594A"/>
    <w:rsid w:val="00363EA6"/>
    <w:rsid w:val="006C0B77"/>
    <w:rsid w:val="007A1D87"/>
    <w:rsid w:val="008242FF"/>
    <w:rsid w:val="00870751"/>
    <w:rsid w:val="008F525E"/>
    <w:rsid w:val="00922C48"/>
    <w:rsid w:val="00A11206"/>
    <w:rsid w:val="00A235CF"/>
    <w:rsid w:val="00A63B3E"/>
    <w:rsid w:val="00B915B7"/>
    <w:rsid w:val="00D426AA"/>
    <w:rsid w:val="00DC7C5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9230A"/>
  <w15:chartTrackingRefBased/>
  <w15:docId w15:val="{2B1BB0DB-752F-441D-9BAF-55A033E7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5</cp:revision>
  <dcterms:created xsi:type="dcterms:W3CDTF">2024-12-06T12:48:00Z</dcterms:created>
  <dcterms:modified xsi:type="dcterms:W3CDTF">2024-12-09T09:00:00Z</dcterms:modified>
</cp:coreProperties>
</file>