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ԳԼ-ԷԱՃԱՊՁԲ-31/24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Աթոռներ և բազկաթոռներ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ԳԼ-ԷԱՃԱՊՁԲ-31/24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Աթոռներ և բազկաթոռներ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Աթոռներ և բազկաթոռներ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ԳԼ-ԷԱՃԱՊՁԲ-31/24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Աթոռներ և բազկաթոռներ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ԳԼ-ԷԱՃԱՊՁԲ-31/24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ԳԼ-ԷԱՃԱՊՁԲ-31/24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ԳԼ-ԷԱՃԱՊՁԲ-31/24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«ԳԼ-ԷԱՃԱՊՁԲ-31/24»*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ԳԼ-ԷԱՃԱՊՁԲ-31/24*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«ԳԼ-ԷԱՃԱՊՁԲ-31/24»*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ԳԼ-ԷԱՃԱՊՁԲ-31/24*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աթոռներ պլաստմասե նստատեղերով, ոտքերը մետաղյա, նստատեղի  բարձրությունը հատակից մինչ 45սմ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բարձրության կարգավորում (Գազլիֆտ), հիմնակմախքը մետաղական, պլաստմասե, քաշի սահմանափակում 120կգ: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