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ԵԱՍՄ-ԷԱՃԱՊՁԲ-25/10 ծածկագրով աշխատանքային ձեռնոցների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ԵԱՍՄ-ԷԱՃԱՊՁԲ-25/10 ծածկագրով աշխատանքային ձեռնոցների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ԵԱՍՄ-ԷԱՃԱՊՁԲ-25/10 ծածկագրով աշխատանքային ձեռնոցների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ԵԱՍՄ-ԷԱՃԱՊՁԲ-25/10 ծածկագրով աշխատանքային ձեռնոցների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մատերով՝ 10 համար, միակողմանի 100 % բնական լատեքսի երեսպատումով, պատրաստված 100% պոլիեստերից, քաշը առնվազն 40 գր., անվնաս ձեռքի մաշկի համար: Չեն սահմանափակում ձեռքերի մատների շարժումները: Պարտադիր պայման՝ ձեռնոցի գործվածքի գույնը մուգ կանաչ: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յուրաքանչյուր եռամսյակ առնվազն 11250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