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ԵԱ-ԷԱՃԱՊՁԲ-24/51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ՓԲԸ-ի կարիքների համար շարժիչի յուղերի ձեռքբերման նպատակով ԵԱ-ԷԱՃԱՊՁԲ-24/51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m.simonyan@promotion.am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ԵԱ-ԷԱՃԱՊՁԲ-24/51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«ԵՐԵՎԱՆԻ ԱՎՏՈԲՈՒՍ» ՓԲԸ-ի կարիքների համար շարժիչի յուղերի ձեռքբերման նպատակով ԵԱ-ԷԱՃԱՊՁԲ-24/51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«ԵՐԵՎԱՆԻ ԱՎՏՈԲՈՒՍ» ՓԲԸ-ի կարիքների համար շարժիչի յուղերի ձեռքբերման նպատակով ԵԱ-ԷԱՃԱՊՁԲ-24/51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ԵԱ-ԷԱՃԱՊՁԲ-24/51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m.simonyan@promotion.am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«ԵՐԵՎԱՆԻ ԱՎՏՈԲՈՒՍ» ՓԲԸ-ի կարիքների համար շարժիչի յուղերի ձեռքբերման նպատակով ԵԱ-ԷԱՃԱՊՁԲ-24/51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2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401.31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4.03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424.71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ԵԱ-ԷԱՃԱՊՁԲ-24/51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ԵԱ-ԷԱՃԱՊՁԲ-24/51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ԵԱ-ԷԱՃԱՊՁԲ-24/51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ԵԱ-ԷԱՃԱՊՁԲ-24/51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«ԵԱ-ԷԱՃԱՊՁԲ-24/51»*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ԵՐԵՎԱՆԻ ԱՎՏՈԲՈՒՍ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ԵԱ-ԷԱՃԱՊՁԲ-24/51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«ԵԱ-ԷԱՃԱՊՁԲ-24/51»*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ԵՐԵՎԱՆԻ ԱՎՏՈԲՈՒՍ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ԵԱ-ԷԱՃԱՊՁԲ-24/51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«ԵԱ-ԷԱՃԱՊՁԲ-24/51»*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ԵԱ-ԷԱՃԱՊՁԲ-24/51*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ԵԱ-ԷԱՃԱՊՁԲ-24/51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«ԵԱ-ԷԱՃԱՊՁԲ-24/51»*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ԵԱ-ԷԱՃԱՊՁԲ-24/51*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«ԵՐԵՎԱՆԻ ԱՎՏՈԲՈՒՍ»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1460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նախատեսված դիզելային շարժիչների համար։ Միջազգային ստանդարտներ՝ API CI4 և ACEA E4/E7 համապատասխան կամ համարժեք, ինչպես նաև նախատեսված Euro-II, Euro-III և EURO-IV արտանետումների պահանջներին համապատասխան: Օգտագործումը՝ նախատեսված տարվա բոլոր եղանակների համար։ Մածուցիկության աստիճանը՝ 10W-40։ Բյուրեղացման ջերմաստիճանը՝ ոչ ցածր -30 C-ից։ Արտադրության տարեթիվը՝ 2024 թ.-ից ոչ պակաս։ Փաթեթավորումը՝ ոչ պակաս 200 լիտր տարաներով, կապարակնքված արտադրողի կողմից։ Բռնկման ջերմաստիճանը՝ ոչ ցածր 206 C-ից։ Կինեմատիկական մածուցիկությունը՝ 100 C-ում ոչ պակաս 13.5-ից, և 40 C-ում՝ ոչ պակաս 88-ից։ Մածուցիկության ինդեքսը՝ ոչ պակաս 150-ից։ Խտությունը 15 C-ում՝ ոչ պակաս 855-ից։ Ալկալային միացությունների քանակը / (mg KOH/g) (միլիգրամ կալիումի հիդրօքսի մեկ գրամ յուղի համար)/՝ ոչ պակաս 11․2 մգ KOH/գ-ից։ Քիմիական բաղադրությունը՝ սինթետիկ։ Երաշխիքային ժամկետը՝ ոչ պակաս 4 տարի։ Արտադրող երկիր՝ Եվրոպական, Անգլիական։ Ապրանքի հանձնման ժամանակ ներկայացնել սերտիֆիկատ՝ արտադրող երկրի և կազմակերպության, ինչպես նաև որակի վերաբերյալ։ Ամբողջ խմբաքանակը մատակարարել նույն մակնիշի շարժիչի յուղից, և կազմակերպության կարիքից ելնելով ամբողջական քանակությամբ: Պատվիրատուի մոտ կասկած առաջանալու դեպքում, վաճառողն իր մատակարարած խմբաքանակի համար իր իսկ միջոցներով պետք է իրականացնի յուղի լաբորատոր փորձաքննություն՝ պատվիրատուի կողմից նշված ընկերությունում, որը կարող է լինել ինչպես ՀՀ-ում, այնպես էլ ՀՀ տարածքներից դուրս։ Մատակարար ընկերությունը պետք է ներկայացնի ներմուծման և վերը նշված միջազգային ստանդարտներին համապատասխան փաստաթղթեր: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նախատեսված դիզելային շարժիչների համար։ Միջազգային ստանդարտներ՝ API CI4 և ACEA E7 համապատասխան կամ համարժեք, ինչպես նաև նախատեսված Euro-II, Euro-III, EURO-IV և EURO-V արտանետումների պահանջներին համապատասխան: Օգտագործումը՝ նախատեսված տարվա բոլոր եղանակների համար։ Մածուցիկության աստիճանը՝ 15W-40։ Բյուրեղացման ջերմաստիճանը՝ ոչ ցածր -30 C-ից։ Արտադրության տարեթիվը՝ 2024 թ.-ից ոչ պակաս։ Փաթեթավորումը՝ ոչ պակաս 200 լիտր տարաներով, կապարակնքված արտադրողի կողմից։ Բռնկման ջերմաստիճանը՝ ոչ ցածր 200 C-ից։ Կինեմատիկական մածուցիկությունը՝ 100 C-ում ոչ պակաս 14.14-ից, և 40 C-ում՝ ոչ պակաս 105.12-ից։ Մածուցիկության ինդեքսը՝ ոչ պակաս 135-ից։ Խտությունը 15 C-ում՝ ոչ պակաս 868-ից։ Ալկալային միացությունների քանակը / (mg KOH/g) (միլիգրամ կալիումի հիդրօքսի մեկ գրամ յուղի համար)/՝ ոչ պակաս 11․2 մգ KOH/գ-ից։ Քիմիական բաղադրությունը՝ հանքային։ Երաշխիքային ժամկետը՝ ոչ պակաս 4 տարի։ Արտադրող երկիր՝ Եվրոպական, Անգլիական։ Ապրանքի հանձնման ժամանակ ներկայացնել սերտիֆիկատ՝ արտադրող երկրի և կազմակերպության, ինչպես նաև որակի վերաբերյալ։ Ամբողջ խմբաքանակը մատակարարել նույն մակնիշի շարժիչի յուղից, և կազմակերպության կարիքից ելնելով ամբողջական քանակությամբ։  Պատվիրատուի մոտ կասկած առաջանալու դեպքում, վաճառողն իր մատակարարած խմբաքանակի համար իր իսկ միջոցներով պետք է իրականացնի յուղի լաբորատոր փորձաքննություն՝ պատվիրատուի կողմից նշված ընկերությունում, որը կարող է լինել ինչպես ՀՀ-ում, այնպես էլ ՀՀ տարածքներից դուրս։ Մատակարար ընկերությունը պետք է ներկայացնի ներմուծման և վերը նշված միջազգային ստանդարտներին համապատասխան փաստաթղթեր:  Ապրանքները պետք է լինեն նոր, չօգտագործված, գործարանային փաթեթավորմամբ։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