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2024.12.09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ՄՍԾ ԷԱՃԾՁԲ-25/8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ՄԻԱՍՆԱԿԱՆ ՍՈՑԻԱԼԱԿԱՆ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կարճ հաղորդագրությունների (SMS) ուղարկման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Գագիկ Ջանջուղազյան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060654066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gagik.janjughazyan@socservice.am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ՄԻԱՍՆԱԿԱՆ ՍՈՑԻԱԼԱԿԱՆ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ՄՍԾ ԷԱՃԾՁԲ-25/8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2024.12.09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ՄԻԱՍՆԱԿԱՆ ՍՈՑԻԱԼԱԿԱՆ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ՄԻԱՍՆԱԿԱՆ ՍՈՑԻԱԼԱԿԱՆ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կարճ հաղորդագրությունների (SMS) ուղարկման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ՄԻԱՍՆԱԿԱՆ ՍՈՑԻԱԼԱԿԱՆ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կարճ հաղորդագրությունների (SMS) ուղարկման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ՄՍԾ ԷԱՃԾՁԲ-25/8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gagik.janjughazyan@socservice.am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կարճ հաղորդագրությունների (SMS) ուղարկման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401.31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4.03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424.71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2024.12.23.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ՄՍԾ ԷԱՃԾՁԲ-25/8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ՄԻԱՍՆԱԿԱՆ ՍՈՑԻԱԼԱԿԱՆ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ՄՍԾ ԷԱՃԾՁԲ-25/8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ՄՍԾ ԷԱՃԾՁԲ-25/8</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«ՄՍԾ ԷԱՃԾՁԲ-25/8»*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ԷԱՃԾՁԲ-25/8*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«ՄՍԾ ԷԱՃԾՁԲ-25/8»*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ԷԱՃԾՁԲ-25/8*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SMS-հաղորդագրություններ ուղարկելու ծառայության իրականացում
Ծառայության մատուցումը նպատակ ունի sms-հաղորդագրությունների միջոցով ապահովելու դիմումի կարգավիճակի և վճարումների վերաբերյալ շահառուների ծանուցումը։
Սույն պայմանագրի շրջանակում նախատեսված է առավելագույնը 150.000 SMS-ի սպասարկում:
Հարթակի կառուցվածքը
1. SMS ծանուցում ուղարկել դիմումատուներին (հայատառ կամ լատինատառ) այն մասին, որ տվյալ դիմումի պատասխանը բավարարվել կամ մերժվել է
2. Շահառուին վճարման ցուցակում ընդգրկվելու և վճարող կազմակերպությանը գումարը փոխանցելու կայացված որոշումների վերաբերյալ SMS ծանուցում (հայատառ կամ լատինատառ)
3.  Անձի ֆունկցիոնալության գնահատման ամսաթվի, վայրի, ժամի մասին դիմումատուին տեղեկացնելու վերաբերյալ (հայատառ կամ լատինատառ)
4. Հարթակը պետք է ապահովի MNP (Շարժական կապի հեռախոսահամարի տեղափոխում) հեռախոսահամարներին SMS ծանուցում ուղարկելու հնարավորությունը
5. հաշվետվություններ ստացված հաղորդագրությունների վերաբերյալ
SMS-ծանուցումներ ուղարկելու են այս ճանապարհով՝ ՄՍԾ – Սերվեր – Կապի օպերատոր - Դիմոմատու
Հաշվետվություններ ստացված հաղորդագրությունների վերաբերյալ և ընդհանուր պանահջներ
• Պետք է ստեղծվի ստացված հաղորդագրությունների վերաբերյալ հաշվետվական այնպիսի գործիքակազմ, որը թույլ կտա ստանալ անհրաժեշտ հաշվետվություն անմիջապես, ըստ ժամանակահատվածի, հեռախոսահամարի և նրանց համադրության:  
• Համակարգի աշխատունակությունը ապահովող նվազագույն տեխնիկական պահանջների նկարագրությունը: 
Կատարողը իրականացնում է 
• Ներդրման/տեղակայման և կարգաբերման աշխատանքները
• Էլեկտրոնային կապուղու ապահովում
ԾԱՌԱՅՈՒԹՅՈՒՆՆԵՐ ՄԱՏՈՒՑԵԼՈՒ ԿԱՆՈՆՆԵՐԸ
1. Հաճախորդն այն անձն է, որը տվել է իր համաձայնությունը Բովանդակություն ստանալու համար:
2. Կատարողը տրամադրում է նաև տեխնիկական աջակցության ծառայություն, որը գործում է երկուշաբթիից ուրբաթ օրերին միայն աշխատանքային ժամերին (10.00-18.00)` կատարողի էլեկտրոնային փոստով կամ  հեռախոսահամարով: 
3. Կատարողը պատասխանատվություն չի կրում տեխնիկական սպասարկման, ռեգլամենտային աշխատանքների անցկացման հետ կապված Ծառայությունների մատուցման դադարների համար, ինչպես նաև հետևյալ իրավիճակների առաջացման դեպքում` էլեկտրասնուցման հետ կապված խնդիրներ, ինտերնետի բացակայություն երրորդ անձի մեղքով, Կատարողի սերվերների տեխնիկական և ծրագրային խափանումներ և այլ իրավիճակներ: Պատվիրատուն պետք է ապահովի իրեն տրված գաղտնագրի գաղտնիությունը: Կատարողը պատասխանատվություն չի կրում Պատվիրատուի առջև ցանկացած վնասների համար, որոնք Պատվիրատուն կրել է իր գաղտնագիրը կորցնելու կամ որևէ այլ ձևով երրորդ անձի հայտնի դառնալու պատճառով:
4. Պատվիրատուն պարտավորվում է օգտվել Ծառայությունից միայն իր աշխատակիցներին և/կամ Հաճախորդներին տեղեկատվություն փոխանցելու նպատակով:
5. Պատվիրատուն պարտավորվում է չօգտագործել Ծառայությունը կոպիտ, վիրավորական, նվաստացուցիչ կամ սպառնացող բնույթի, այլոց գործարար համբավին վնասելու, այլոց հեղինակային և այլ իրավունքները խախտելու, զրպարտելու, ազգային, կրոնական  կամ ռասայական թշնամանք սերմանելու, անպարկեշտ արտահայտություններ, պատերազմի կամ հեղաշրջման կոչեր տարածելու, քրեական հանցագործության կամ այլ անօրինական գործողությունների կատարմանը դրդելու, հանդիսանում են քաղաքական գովազդ կամ որևէ քաղաքական կուսակցության հայտարարություն տարածելու նպատակով: 
6. Տեխնիկական բնութագրի պայմանների կետերի խախտման դեպքում Կատարողն իրավասու է դադարեցնել Ծառայությունների մատուցումը և լուծել Ծառայությունների մատուցման վերաբերյալ պայմանագիրը միակողմանի կարգով:
7. Պատվիրատուն պարտավոր է օգտագործել Ծառայությունը ՀՀ օրենսդրության պահանջներին համապատասխան և միայն Հաճախորդներին տեղեկատվություն փոխանցելու նպատակով: Անհրաժեշտության դեպքում  Հաճախորդից ստացված համաձայնությունը  Բովանդակություն ստանալու վերաբերյալ ներկայացնել Կատարողին` որպես Հաճախորդի իր ցանկությամբ հաղորդագրությունները ստանալու անհերքելի ապացույց:
8. Պատվիրատուն երաշխավորում է, որ առաքվող Բովանդակությունը համապատասխանում է ՀՀ օրենսդրության պահանջներին: 
9. Տեղեկատվական, Գովազդային MT SMS հաղորդագրությունները Հաճախորդի համար կրում են միայն տեղեկատվական բնույթ և կարող են ուղարկվել միայն աշխատանքային օրերին` 10.00-21.00 ժամանակահատվածում: 
10. Գործարքային MT SMS հաղորդագրությունները և էլեկտրոնային նամակները  նախատեսված են առանձնահատուկ տվյալ Հաճախորդի համար և ուղարկվում են նրա կողմից համապատասխան գործարք կատարելուց անմիջապես հետո: Տվյալ հաղորդագրությունները կարող են ուղարկվել ցանկացած օրի և ժամի:
11. Այն դեպքերում, երբ Բովանդակությունը ձևավորում է Պատվիրատուն, ապա վերջինս պետք է հաշվի առնի հետևյալ առանձնահատկությունները՝
ա) ms office ծրագրային փաթեթի որևէ ծրագրում հաղորդագրության տեքստը պատրաստելու, այնուհետև Համակարգում պատճենելու եղանակով sms հաղորդագրություն ձևավորելու դեպքում տեքստում օգտագործված որևէ կետադրական նշան կամ սիմվոլ  (հատկապես ոչ յունիկոդ) կարող է մասնատել SMS-հաղորդագրությունը.
բ) որոշ կետադրական նշանների կամ տառերի միասին, առանց բացատի օգտագործումը կարող է Համակարգի կողմից վերածվել սիմվոլների.
գ) լատինական այբուբենի 160 նիշից և յունիկոդ ծածկագրի 70 նիշից ավել նիշ պարունակող SMS-հաղորդագրությունը Օպերատորի պլատֆորմի կողմից մասնատվում է երկու կամ ավելի մասերի:
12. Մասնատված SMS-հաղորդագրության համար պատվիրատուն վճարում է յուրաքանչյուր մասի համար առանձին: 
13. Շարժական կապի հեռախոսահամարի տեղափոխության գործընթացում  գտնվող հեռախոսահամարին SMS-հաղորդագրությունները և Ձայնային հաղորդագրությունները կարող են չհասնել Կատարողից անկախ պատճառներով:
1.4. Ծառայությունը համարվում է մատուցված, եթե sms-հաղորդագրությունը հասցվել է Օպերատորի սերվերին՝ անկախ Հաճախորդի կողմից այն ստանալու փաստից:
Կատարողի Կայքերին կամ պլատֆորմին մուտքի հնարավորություն տրամադրելու պայմանները
1. Սույն հավելվածով Կատարողը Պատվիրատուին տրամադրում է իր կայքերի (այսուհետ՝ Կայքեր)  պաշտպանված բնագավառի կամ պլատֆորմին մուտքի հնարավորություն: Այդ նպատակով Կատարողը Պայմանագիրը կնքելու պահից մեկ աշխատանքային օրվա ընթացքում Կատարողին է տրամադրում գաղտնագիր և նշանաբան, իսկ API անցուղի տրամադրելու դեպքում՝ համապատասխան ծածկագիր և API անցուղու բնութագիրը (տվյալները):
2. Գաղտնագիրը, նշանաբանը կամ ծածկագիրը տրամադրվում է դրանք Պատվիրատուի էլեկտրոնային փոստին ուղարկելու միջոցով:
3. Կայքերին և պլատֆորմին մուտքի տրամադրումը Պատվիրատուին հնարավորություն է տալիս ինքնուրույն ձևավորել և առաքել sms հաղորդագրություններ: API անցուղու միջոցով Բովանդակության առաքումն իրականացվում է ավտոմատ ռեժիմով:
4. Պատվիրատուն պարտավորվում է Կատարողի տրամադրած գաղտնագիրը, նշանաբանը, ծածկագիրը և API անցուղու տվյալները պահել խիստ գաղտնի, չտրամադրել երրորդ անձանց, ձեռնարկել բոլոր հնարավոր միջոցները գաղտնագիրը և նշանաբանը այլ անձանց հայտնի չդառնալու և դրանց բացահայտումը կանխելու համար:
5. Պատվիրատուն պարտավոր է անձամբ մուտք գործել Կայքեր կամ Կատարողի պլատֆորմ և իրեն տրամադրված գաղտնագրի և նշանաբանի միջոցով չապահովել այլ անձանց մուտքը Կայքերի պաշտպանված բնագավառներ կամ Կատարողի պլատֆորմ:
6. Եթե որևէ պատճառով գաղտնագիրը, նշանաբանը կամ ծածկագիրը հայտնի են դարձել երրորդ անձի, Պատվիրատուն պարտավոր է իրեն այդ մասին հայտնի դառնալու պահից անհապաղ տեղեկացնել Կատարողին:
7. Պատվիրատուն պարտավոր է՝
ա) իրեն տրամադրված մուտքի հնարավորությունը օգտագործել բացառապես Պայմանագրով սահմանված լիազորությունների շրջանակում և նպատակով.
բ) չկատարել այնպիսի գործողություն, որը կխափանի կամ որևէ ձևով կվնասի կատարողի ծրագրասարքավորումային համակարգը.
գ) sms հաղորդագրություններ ձևավորելիս և առաքելիս խստորեն պահպանել պայմանագրի տեխնիկական բնութագրով սահմանված բոլոր կանոններն ու պահանջները:
8. Պատվիրատուի կողմից սույն հավելվածի  և տեխնիկական բնութագրի դրույթների խախտման դեպքում կամ որևէ պահի իր հայեցողությամբ Կատարողը արգելափակում է Պատվիրատուին տրամադրված գաղտնագիրը և նշանաբանը, ինչպես նաև API անցուղին: Խախտումների պատճառով արգելափակման դեպքում Կատարողի կողմից կարող են վերաակտիվացվել միայն Պատվիրատուի կողմից այդ խախտումները վերացնելու դեպքում:
9. Պայմանագիրը դադարեցնելու դեպքում Կայքերի պաշտպանված բնագավառներին  կամ պլատֆորմին մուտքի հնարավորությունը արգելափակվում է Պայմանագրի դադարեցման պահից:
10. Սույն հավելվածի գործողության դադարեցումը չի առաջացնում Պայմանագրի գործողության դադարեցում, եթե Կողմերը պայմանավորվել են շարունակել համագործակցությունը առանց Պատվիրատուին Կայքերի պաշտպանված բնագավառներին կամ պլատֆորմին մուտքի հնարավորություն տալու պայմանի:
Հաշվետվությունների ներկայացում
Կատարողի կողմից սպասարկած SMS-հաղորդագրությունների քանակի վերաբերյալ հաշվետվություններ պետք է ներկայացվեն ՄՍԾ ամսեկան կտրվածքով, մինչև հաջորդ ամսվա 15-ը, իսկ դեկտեմբեր ամսվա համար՝ մինչև դեկտեմբերի 25-ը: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մինչև 25.12.2025թ.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