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ՏԿԵՆ-ԷԱՃԾՁԲ-25/19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1.Հայաստանի Հանրապետության միջպետական բեռնափոխադրումների մեկանգամյա  թույլտվության փաստաթղթի  /ձևաթղթի/  տպագրման ծառայություններ։ 
Հայաստանի Հանրապետության միջպետական բեռնափոխադրումների մեկանգամյա թույլտվության փաստաթղթի  /բլանկի/  տպագրման ծառայության  1. Միջպետական բեռնափոխադրումների մեկանգամյա թույլտվության բլանկը 270x190 մմ չափերով, պաշտպանված շերտով փաստաթուղթ է, որը տպագրական ծառայություն իրականացնող կազմակերպությանը հատկացվում է պատվիրատուի կողմից՝ ընդունման-հանձնման ակտով: Տպագրական ծառայություն իրականացնող կազմակերպության մեղքով փչացված /խոտանված/ յուրաքանչյուր բլանկի հաշվով ծառայության համար վճարվող գնից հանվում է 150 ՀՀ դրամ: 2. Միջպետական բեռնափոխադրումների մեկանգամյա թույլտվության բլանկի գրառումները յուրաքանչյուր երկիր համար սահմանվում է համապատասխանաբար: Միջպետական բեռնափոխադրումների մեկանգամյա թույլտվության բլանկների հերթական համարը նշող հնգանիշ թվերը, «Ուժի մեջ է», «Փոխադրում», «Մուտք», «Ելք», «3-րդ երկրից», «Հայաստանի Հանրապետության և» գրառումների տվյալները ըստ երկրների տրամադրվում է պատվիրատուի կողմից: 3. Միջպետական բեռնափոխադրումների մեկանգամյա թույլտվության բլանկի դիմային կողմը պարունակում է հետևյալ տեղեկատվությունը` ա. Տպագրական եղանակով կատարված տեքստերը` «ՀԱՅԱՍՏԱՆԻ ՀԱՆՐԱՊԵՏՈՒԹՅՈՒՆ»,  «ԹՈՒՅԼՏՎՈՒԹՅՈՒՆ ավտոմոբիլային տրանսպորտով միջազգային փոխադրման»  /երեք լեզվով՝ հայերեն, անգլերեն, ռուսերեն/, բ. Միջպետական բեռնափոխադրումների մեկանգամյա թույլտվության բլանկի հերթական համարը նշող հնգանիշ  թիվ:  գ.  Հայաստանի Հանրապետության զինանշանի ուրվանկարը: 4. տպագրական եղանակով կատարված հետևյալ գրառումները` Միջպետական բեռնափոխադրումների մեկանգամյա թույլտվության բլանկի հերթական համարը նշող հնգանիշ թիվը, «Փոխադրողների քանակը 1», «Ուժի մեջ է», «Փոխադրում», «Մուտք», «Ելք»,  «3-րդ երկրից», «Հայաստանի Հանրապետության և», «Փոխադրողի անվանումը և լրիվ հասցեն», «Լրացուցիչ տեղեկություններ», «Բեռնատար, քարշակ», «Կցորդ, կիսակցորդ», «Մակնիշը, պետ. համարանիշը»,  «Բեռնատարողություն» «Փոխադրող բեռի քաշը» «Բարձման վայրը»  «Բեռնաթափման վայրը» «Թույլտվություն տվող մարմնի անվանումը, տրման ժամկետը, ստորագրությունը և կնիքը» »  /երեք լեզվով՝ հայերեն, անգլերեն, ռուսերեն/: 5. Միջպետական բեռնափոխադրումների մեկանգամյա թույլտվության բլանկի վրա տպագրական եղանակով կատարված տեքստերի ու տվյալների գրառումները պետք է լինեն սև գույնի: 6. Միջպետական բեռնափոխադրումների մեկանգամյա թույլտվության բլանկի վրա կենտրոնում տպագրական եղանակով դրոշմված ՀՀ զինանշան՝ արծաթագույն: Դեպի ՌԴ ոչ կանոնավոր փոխադրումների իրականացման մեկանգամյա թույլտվության փաստաթղթի /ձևաթղթի/ տպագրական ծառայության աշխատանքների  1. Դեպի ՌԴ ոչ կանոնավոր փոխադրումների իրականացման մեկանգամյա թույլտվություն բլանկը 270x190 մմ չափերով, պաշտպանված շերտով փաստաթուղթ է, որը տպագրական ծառայություն իրականացնող կազմակերպությանը հատկացվում է պատվիրատուի կողմից՝ ընդունման-հանձնման ակտով: Տպագրական ծառայություն իրականացնող կազմակերպության մեղքով փչացված /խոտանված/ յուրաքանչյուր բլանկի հաշվով ծառայության համար վճարվող գնից հանվում է 150 ՀՀ դրամ: 2. Դեպի ՌԴ ոչ կանոնավոր փոխադրումների իրականացման մեկանգամյա թույլտվություն բլանկի դիմային կողմի վերին մասում տպագրական եղանակով դրոշմված ՀՀ զինանշան/ գունավոր/:  3.Դեպի ՌԴ որ կանոնավոր փոխադրումների իրականացման մեկանգամյա թույլտվություն բլանկի դիմային կողմը պարունակում է հետևյալ տեղեկատվությունը տպագրական եղանակով կատարված տեքստերը`  3.1 Դիմերեսին՝ վերին մասում երկու լեզվով՝ /հայերեն, ռուսերեն/ տպագրական եղանակով կատարվում է հետևյալ գրառումները`  «ՀԱՅԱՍՏԱՆԻ ՀԱՆՐԱՊԵՏՈՒԹՅԱՆ ՏԱՐԱԾՔԱՅԻՆ ԿԱՌԱՎԱՐՄԱՆ ԵՎ ԵՆԹԱԿԱՌՈՒՑՎԱԾՔՆԵՐԻ ՆԱԽԱՐԱՐՈՒԹՅՈՒՆ», «ԹՈՒՅԼՏՎՈՒԹՅՈՒՆ N 0000» «այլ պետության փոխադրողին, տվյալ տրանսպորտային միջոցով Հայաստանի Հանրապետության տարածք միջազգային ոչ կանոնավոր ավտոմոբիլային ուղևորափոխադրումների իրականացման»  /երկու լեզվով՝ հայերեն, ռուսերեն/, 3.2 Դիմերեսին՝ երկու լեզվով՝ /հայերեն, ռուսերեն/ տպագրական եղանակով կատարվում է հետևյալ գրառումները` 1.«Հայաստանի Հանրապետության և Ռուսաստանի Դաշնության միջև», 2.«Գործողության ժամկետ 2020», 3.«Նախատեսված է 1/մեկ/ փոխադրում իրականացնելու՝ նշանակման վայր և հակառակ ուղղությամբ», 4. «Միջազգային ավտոմոբիլային փոխադրման թույլտվության տեսակ՝ Երկկողմ և երրորդ երկրից, Տարանցիկ, Դեպի երրորդ երկիր», 5.«Այլ պետության փոխադրող /փոխադրողի անվանումը և հասցեն/ », 6.«Ավտոբուս, մակնիշը», 7.«Նշանակման վայրը», 8.«Ավտոբուսի հաշվառման համարանիշը», 9.«Ուղևորների քանակընշանակման վայր -------- հակառակ ուղղությամբ -------- », 10.«Հատուկ նշումներ», 11.«Տրման ամսաթիվը, ստորագրություն և կնիք»: 3.3 Դարձերեսին՝ երկու լեզվով՝ /հայերեն, ռուսերեն/ տպագրական եղանակով կատարվում է հետևյալ գրառումները` «ԸՆԴՀԱՆՈՒՐ ՀՐԱՀԱՆԳՆԵՐ»,  «Սույն թույլտվությունը պետք է գտնվի տրանսպորտային միջոցում և ներկայացվի հսկողություն իրականացնելու իրավասություն ունեցող անձի պահանջի դեպքում: Այն սահմանված է միայն միջպետական ուղևորափոխադրումների համար և նախատեսված չէ ներպետական փոխադրումների համար: Սույն թույլտվությունը չի կարելի փոխանցել երրորդ անձի: Փոխադրողը պարտավոր է պահպանել Հայաստանի Հանրապետությունում նորմատիվ իրավական, մասնավորապես՝ ավտոմոբիլային տրանսպորտի և ճանապարհային երթևեկության բնագավառի ակտերի պահանջները: Փոխադրումը սկսելուց առաջ պետք է լրացվեն սույն թույլտվության 5,6,7,8,9,11 կետերը»: Թույլտվության 5,6,7,8,9,11 կետերը չլրացնելու կամ սխալ լրացնելու դեպքում թույլտվությունը համարվում է անվավեր»:» 4. Միջպետական բեռնափոխադրումների մեկանգամյա թույլտվության բլանկի վրա տպագրական եղանակով կատարված տեքստերի ու տվյալների գրառումները պետք է լինեն սև գույնի: 5. Միջպետական բեռնափոխադրումների մեկանգամյա թույլտվության բլանկի վրա կենտրոնում տպագրական եղանակով դրոշմված ՀՀ զինանշան՝ արծաթագույն:  Ծառայության կատարման ժամկետի սկիզբը՝ Պայմանագիրը կնքելուց հետո ֆինանսական միջոցներ նախատեսվելու դեպքում կողմերի միջև կնքվող համաձայնագրի ուժի մեջ մտնելուց հետո, ավարտը՝ 2025 թվականի հոկտեմբերի 30  *Թվով՝ 9000 /ինն հազար/ թույլտվությունների ձևաթղթերի տպագրություն, որից 8950-ը միջպետական բեռնափոխադրումների մեկանգամյա  թույլտվության, իսկ 50-ը ՌԴ ոչ կանոնավոր փոխադրումների իրականացման մեկանգամյա թույլտվության փաստաթղթի տպագրություն՝ ըստ նախարարության կողմից տրված օրինակների.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մինչև 2025 թվականի հոկտեմբերի 30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