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мусоровозов с задней погрузкой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Իրինա Եղիազարյան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irina.eghiazaryan@yerevan.am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011-514-299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мусоровозов с задней погрузкой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мусоровозов с задней погрузкой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irina.eghiazaryan@yerevan.am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мусоровозов с задней погрузкой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мусоровозов с задней погрузкой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394.87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415.64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2024.12.27.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ԵՔ-ԷԱՃԱՊՁԲ-25/2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"ԵՔ-ԷԱՃԱՊՁԲ-25/2"*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Мэрия Еревана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ԵՔ-ԷԱՃԱՊՁԲ-25/2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ԵՔ-ԷԱՃԱՊՁԲ-25/2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Клиента по настоящему договору и выполняет свои обязанности в соответствии с законодательством РА Управление коммунального хозяйства аппарата мэрии Еревана.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мусоровозов с задней погрузкой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не ранее 2024г
Пробег не более 3000 км
Объем кузова - не менее 15 м³  не более 16 м³
Колесная формула 4х2
Колесная база – не менее 3300 не более 4300 мм.
Экологический стандарт не менее Евро-5
Грузоподъемность, не менее  8 т. 
Расположение и число цилиндров не менее 6 
Тип КП  - механическая 
Руль-гидравлический, левосторонний.
Тип топлива  - Дизель
Тип двигателя - Дизельный с турбонаддувом
Мощность двигателя, и не менее 300 л. с.
Объем двигателя – не менее 6,5 л 
Вместимость топливного бака, не менее 220 л. изготовленного из нержавеющего металла. Емкость бака жидкой мачевины (ADBLUE) - не менее 30 л.
Максимальная скорость автомобиля – не более
90 км/ч
Цвет оранжевый / код краски согласовать с 
заказчиком/
Внешние размеры мусоровоза, мм Длина х ширина х высота:  не менее 8000 х 2425 х 3500 и 
не более 8400 х 2575 х 3700. Передние фары - высококачественные, с металлическими щитками. Возможность регулировки передних фар. Задние фары -высота более 1,2 м с металлическими щитками. Мигающие маяки – 2 спереди и 2 сзади. Камера заднего вида с монитором в салоне. Нагрузка на передний мост-не менее 8000 кг. Нагрузка на задний мост-не менее 16000 кг. 
Общая допустимая нагрузка – не менее 24 000 кг. Размер колес – 315 80 R 22,5
Емкость аккумулятора – не менее 24 вольт 180 ампер. 
Автомобиль должен иметь кондиционер – с возможностью обогрева и охлаждения.         Наличие аудиосистемы
Тормозная система-дисковая (ABS, ASR, ESP)
Количество посадочных мест – 3 , обивка из моющейся ткани. Без спального места.
Сиденье водителя- с регулируемой амортизацией.
Современная приборная панель, на которой должно быть отражено также количество моторного масла.
Бамперы-металлические. 
Регулировка стекол-с электроприводом. 
Резиновая трубка для накачки шин – 20м.
 Знак аварийной остановки. Домкрат.
 Количество ключей – 2 шт. с дистанционным управлением
Запасная шина с диском.
Параметры спецоборудования (опция).
- Коэффициент уплотнения не менее 7:1
- Минимальная сила  уплотнения – не менее 32 Т․
- Необходимое давление в гидросистеме не менее 220 бар
- Грузоподъемность манипулятора не менее 800 кг.
- Вес загружаемого мусора не менее 8000 кг.
- Полный цикл отжимания - не менее 15 - не более 20 секунд
- Вес оборудования- не менее 5500кг.
- Тип привода рабочих частей-гидравлический
- Направление разгрузки-заднее для мусорных баков объемом 120-1100 л. 
- Управление подъемом-опусканием платформы- 1 механический, 2 кнопки с защитой от влаги и воды с правой и левой стороны задней части хвоста и 1 пульт дистанционного управления.
- Загрузка - с задней загрузкой
- Цвет оранжевый/ согласовать код краски с заказчиком/
- Светильники для рабочей зоны 2 шт. (светодиодные).
- Отсек для загрузки мусора и пресс должны быть изготовлены из металла высокой твердости толщиной не менее 8 мм, нижняя часть отсека для мусора-из металла высокой твердости толщиной 5 мм, стенки-из металла толщиной 4 мм.
- Должен иметь отдельный резервуар для сбора сточных вод, чтобы исключить вытекание сточных вод из мусоровоза, с металлическими клапанами с 2-ух сторон.
-   Должен иметь чехол рабочей части для исключения выброса мусора во время вождения. 
Гарантия и постгарантийное обслуживание 2 года/ 75000 км
1.Товар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2.Товар не должен быть прежде использованным,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3.На товаре не должно быть следов механического повреждения, а также каких-либо несоответствий официальному описанию поставляемого Товара.
4. Компания обязуется проводить соответствующие курсы с мастерами по ремонту автомобилей, знакомя их с необходимыми для ремонта профессиональными направлениями.
5. Поставщик должен иметь официальное представительство и официальный сервисный центр в Ереване:
6. Поставщик должен предоставить информацию об эксплуатации поставляемых продуктов (включая тип и характеристики масел, используемых для двигателя и гидравлической системы автомобиля, для зимнего и летнего периодов), а также условия хранения.
В случае любой возникающей неисправности, поломки, связанной с мусоровозом, в течение 3 рабочих дней после уведомления поставщика заказчиком поставщик должен предоставить письменное заключение о причинах неисправности мусоровоза. В случае возникновения какой-либо неисправности или поломки, связанной с мусоровозом, после подтверждения заказчиком письменного заключения, данного поставщиком, поставщик в течение максимум 30 дней обязан принять необходимые меры по устранению неисправностей и неполадок.
В случае неустранения вышеперечисленных неисправностей, поломок заказчиком будет применен штраф в размере 0,05% от стоимости договора за каждый просроченный день, который будет вычтен из обеспечения договора.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120-й календарный день.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