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ՎԱԲՏ-ԷԱՃԱՊՁԲ-25/22 ծածկագրով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ՎԱԲՏ-ԷԱՃԱՊՁԲ-25/22 ծածկագրով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ՎԱԲՏ-ԷԱՃԱՊՁԲ-25/22 ծածկագրով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ՎԱԲՏ-ԷԱՃԱՊՁԲ-25/22 ծածկագրով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մայրական սալիկի միկրոսխեմաների հավաքածուն պետք է ունենա հետևյալ ֆունկցիաները․ առնվազն 2 հատ օպերատիվ հիշողության աջակցություն յուրաքանչյուր կանալի համար, առնվազն 4 հատ դիսփլեյների աջակցություն, առնվազն DMI 4 աջակցություն, PCI Express 3.0 և 4.0 աջակցություն, Intel vPro տեխնոլոգիայի աջակցություն, Intel Optane™ Memory աջակցություն: Կենտրոնական Պրոցեսոր․ Միջուկների ընդհանուր քանակը՝ առնվազն 24, հոսքերի ընդհանուր քանակը՝ առնվազն 32, L2 քեշ հիշողության ծավալը՝ առնվազն 32MB, տակտային հաճախականության նվազագույն շեմը՝ 1.5 GHz մինչև առնվազն 5.8GHz արագացման հնարավորությամբ: Առանձին տեղադրված գրաֆիկական տեսաքարտ՝ առնվազն 128 բիթանոց 8 GB GDDR6 հիշողությամբ, CUDA Cores 3072 աջակցությամբ, գրաֆիկական պրոցեսսորի նվազագույն տակտային հաճախականությունը 1.83GHz, առավելագույն շեմը՝ 2.46GHz: Դիսփլեյների խտության նվազագույն արժեքները՝ 4K ից 240Hz կամ 8K ից 60Hz with DSC: Մի քանի մոնիտորների աջակցությունը՝ առնվազն 4 հատ, առնվազն 1 հատ HDMI և 3 հատ DisplayPort-երի աջակցություն: HDCP աջակցություն՝ առնվազն 2.3,  առնվազն 2 առանձին սլոտների առկայություն, NVIDIA encoder-ի աջակցությունը՝ առնվազն 8-րդ սերնդի, NVIDIA decoder-ի աջակցությունը` առնվազն 9-րդ սերնդի: Համակարգչի օպերատիվ Հիշողությունը RAM՝ առնվազն 32GB DDR5 4800MHz: Առնվազն 4 օպերատիվ հիշողության սլոտի առկայություն, մինչև 128 GB DDR5-4800 SDRAM ավելացնելու հնարավորությամբ: Համակարգիչը համալրված պետք է լինի ներկառուցված առնվազն 512GB M.2 PCIe NVMe SSD կրիչով: Ստեղնաշարը USB keyboard և Մկնիկը USB mouse պետք է լինեն միևնույն արտադրողի կողմից արտադրված: Մուտքի/Ելքի միացման պորտերի նկատմամբ դիմային հատվածում առնվազն 1 հատ headphone/microphone combo; առնվազն՝ 4 հատ SuperSpeed USB Type-A 10Gbps signaling rate; 1 հատ SuperSpeed USB Type-C® 20Gbps signaling rate, Հետևի հատվածում առնվազն՝ 3 հատ USB Type-A 5Gbps signaling rate; 1 հատ HDMI 1.4; 1 հատ RJ-45; 1 հատ audio line-in/line-out; 2 հատ DisplayPort™ 1.4a; 3 հատ USB 2.0 Type-A:
Ընդլայնման սլոտների նկատմամբ նվազագույն պահանջները․ առնվազն՝ 1 հատ M.2 2230; 2 հատ PCIe 3 x1; 1 հատ PCIe 3 x16 (wired as x4); 2 հատ M.2 2280; 1 հատ PCIe 4 x16 (1 հատ M.2 2230 slot WLAN-ի և 2 հատ M.2 2280 սլոթ հավելյալ տվյալների պահոցի համար): Աուդիո համակարգը՝ ներկառուցված, ունիվերսալ  audio jack CTIA and OMTP ականջակալների աջակցության համակցմամբ: Ցանցային միացումներ՝ LAN: Ներկառուցված ցանցային քարտ Intel GbE WLAN: անլար ցանցի ներկառուցված կոմբինացված մոդուլ  Wi-Fi 6 և Bluetooth® 5.3: Հոսանքի սնուցումը՝ Power supply – նվազագույնը՝ 550W, 92% արդյունավետությամբ, active PFC: 
Մոնիտոր․ դիսփլեյի տեսակը՝ IPS; LCD, առնվազն 24 դույմ։
Դիսփլեյի հնարավորությունները՝ On-screen controls; Anti-glare, բարձրության կառավարում՝ Height Adjust/Tilt/Swivel/Pivot ներկառուցված բարձրախոսներ։ Ներկառուցված տեսախցիկ՝ առնվազն 5MP; 
Դիսփլեյի հիմնական խտությունը՝ առնվազն FHD (1920 x 1080)
Դիսփլեյի կոնտրաստը՝ առնվազն 1000:1
Դիսփլեյի պայծառությունը՝ առնվազն 300 nits
Կետերի չափսերը՝ առավելագույնը 0.2745 մմ x 0.2745 մմ
Արձագանքման ժամանակը՝ առավելագույնը 5ms GtG 
Ներկառուցված պորտեր առնվազն՝ 1 հատ DisplayPort™ 1.2, 1 հատ DisplayPort™ 1.2-out, 1 հատ HDMI 1.4, 4 հատ SuperSpeed USB Type-A 5Gbps signaling rate, 1 հատ SuperSpeed USB Type-C 5Gbps signaling rate (up to 65W USB Power Delivery, Alt Mode DisplayPort 1.2), 
Աուդիո պորտերը՝ առնվազն 1 հատ 3.5 mm Audio Jack (Audio In/Out Combo)
Ցանցային միացման հնարավորությունները Ethernet Port՝ առնվազն 1 հատ RJ-45 (10/100/1000 Mbps)
VESA Mounting` 100 մմ x 100 մմ
Հոսանքի սնուցումը՝ 100 - 240 VAC 50/60 Hz:
Պարտադիր պայման՝ Ապրանքը պետք է լինի նոր, չօգտագործված, գործարանային փաթեթավորմամբ: Երաշխիքային ժամկետ՝ առնվազն 1 տարի: 2 Երկու արտոնագրված սերվիս-կենտրոնների առկայություն ՀՀ տարածքում, որոնց տվյալները պետք է ներկայացված լինեն արտադրողի պաշտոնական Վեբ կայքում: Արտադրողի կողմից նամակ հավաստագրի (MAF) տրամադրում: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90-րդ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