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25/03-ԷԱՃ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25/03-ԷԱՃ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25/03-ԷԱՃ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25/03-ԷԱՃ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(мебгидролина нападизилат)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полуторный)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Серебра протеинат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(стрептомицин сульфата)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ментиловом эфире кислоты изовалериановой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Триметазидина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феназону, лидокаин (лидокаинагидрохлорида)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ՍՄՍԲԿ-ԷԱՃԱՊՁԲ-25/03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ՍՄՍԲԿ-ԷԱՃԱՊՁԲ-25/03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(мебгидролина нападизилат)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драже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полуторный)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иньекции 500мг/мл,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+ 5 мг + 0,1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инфузии 5мг/мл; 100мл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5мг/мл, 5мл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20мг/мл,2мл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подъязычные таблетки 0,5мг,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 + 2,5мг + 10мг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 + 2,5мг + 10мг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меткой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пероральный с апельсиновым вкусом 120мг/5мл, 60мл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325мг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200мг/мл, 5мл ампулы,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мягкие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Серебра протеинат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ушные/назальные 2 %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для инъекций или инфузий 10мг/мл, 20мл стекляный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парентерального применения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+ 0,33мг/мл, 250мл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порошковая доза 3,5 г + 2,5 г + 2,9 г + 10 г, 18,9 г саше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96 % флакон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40мг/мл + 8мг/мл, 120мл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400мг + 80мг,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0,25 мг/г; 15г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(стрептомицин сульфата)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лиофилизировали для приготовления раствора для внутримышечного введения 1000мг,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оральные 15000 МЕ / мл, 10 мл стеклянной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+ 2мг/мл + 2мг/мл + 3мг/мл + 20мг/мл,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ментиловом эфире кислоты изовалериановой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подъязычные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+ 2,5мг/мл,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Триметазидина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с модифиц. высвоб.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40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 мг / мл, 10 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глязная 10мг/г, 10г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215,2мг/мл,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в/в и в/м иньекций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иньекции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инъекций/инфузий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 инфузий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глаз/ухо 3,3мг/мл + 1мг/1мл, 10мл пластиковый флакон-пипетка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дляглаз/уха 3мг/мл,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500мг/4мл, 4мл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100мг/мл, 30мл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 мг / г + 40 мг / 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носовые (раствор)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ухо 2мг/г + 70мг/г + 25мг/г,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ухо 40мг/г + 10мг/г,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2.5%-10мл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каплиглазные/ухо 70мг/г + 25мг/г + 2мг/г,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