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մեխանիկական եղանակով ստացված: Խտությունը՝ առնվազն 80 գ/մ2 (առանց շեղումների), չափերը՝ 21.0x29.7 մմ. (առանց շեղումների):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100%-ից ոչ պակաս, հաստությունը` 108մկմ, անթափանցելիությունը` 94%-ից ոչ պակաս, անհարթությունը ոչ ավել` 180մլ/ր`, խոնավությունը՝ 3,5-4,5%,  գործարանային փաթեթավորմամբ: Յուրաքանչյուր տուփում թերթերի քանակը` 500 հատ (առանց շեղումների): Մեկ տուփի քաշը՝ 2,5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