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Бумага формата А4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Шелегон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lianashelegon19880724@mail.ru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2024.12.10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Бумага формата А4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Бумага формата А4</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lianashelegon19880724@mail.ru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Бумага формата А4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394.87</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415.64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ՇՄԳԲԿ-ԷԱՃԱՊՁԲ-25/7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ՇՄԳԲԿ-ԷԱՃԱՊՁԲ-25/7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бумага немелованная, полученная механическим способом. Плотность: не менее 80 г/м2 (без отклонений), размеры: 21,0х29,7 мм. (никаких отвлекающих факторов). Предназначен для односторонней и двусторонней печати. Подходит для лазерной, струйной и офсетной печати. Белизна: не менее 171% (по системе CIE) (без отклонений) ультрабелый. Яркость: не менее 100 %, толщина: 108 мкм, непрозрачность: не менее 94 %, неравномерность: не более 180 мл/мин, влажность: 3,5-4,5 %, в заводской упаковке. Количество листов в каждой коробке: 500 шт (без отклонений). Вес коробки: 2,5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