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ԱՄՎՀ ԷԱՃԱՊՁԲ 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Վաղարշապատի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Մ.Մաշտոց 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Քալաշյան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023153663-520,590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Վաղարշապատի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ԱՄՎՀ ԷԱՃԱՊՁԲ 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Վաղարշապատի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Վաղարշապատի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Վաղարշապատի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ԱՄՎՀ ԷԱՃԱՊՁԲ 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2024.12.24.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ԱՄՎՀ ԷԱՃԱՊՁԲ 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Վաղարշապատի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ԱՄՎՀ ԷԱՃԱՊՁԲ 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ԱՄՎՀ ԷԱՃԱՊՁԲ 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ԱՄՎՀ ԷԱՃԱՊՁԲ 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ԱՄՎՀ ԷԱՃԱՊՁԲ 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ՎԱՂԱՐՇԱՊԱՏԻ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8.16 Գնման ընթացակարգի արդյունքում վերադաս պատվիրատուի հետ կնքված գլխավոր պայմանագրի հիման վրա համապատասխան կազմակերպության /Վաղարշապատ համայնքապետարան, Վաղարշապատ համայնքապետարանի թիվ 1 «Հասմիկ» մանկապարտեզ ՀՈԱԿ, Վաղարշապատ համայնքապետարանի թիվ 2 «Շուշան» մանկապարտեզ ՀՈԱԿ, Վաղարշապատ համայնքապետարանի թիվ 3 «Ծիծեռնակ» մսուր - մանկապարտեզ ՀՈԱԿ, Վաղարշապատ համայնքապետարանի թիվ 4 «Ձնծաղիկ» մսուր - մանկապարտեզ ՀՈԱԿ, Վաղարշապատ համայնքապետարանի թիվ 5 «Գարուն» մանկապարտեզ ՀՈԱԿ, Վաղարշապատ համայնքապետարանի թիվ 7 «Զվարթնոց» մանկապարտեզ ՀՈԱԿ, Վաղարշապատ համայնքապետարանի թիվ 8 «Ոստան» մսուր - մանկապարտեզ ՀՈԱԿ, Վաղարշապատ համայնքապետարանի թիվ 10 «Ոսկեհատ» մանկապարտեզ ՀՈԱԿ, Վաղարշապատի համայնքապետարանի «Բնակարանային կոմունալ վարչություն» ԲՀ, Վաղարշապատի համայնքապետարանի «Բարեկարգում տնօրինություն» ԲՀ, Վաղարշապատի համայնքապետարանի «Մ. Եկմալյանի անվան թիվ 1 երաժշտական դպրոց» ՀՈԱԿ, Վաղարշապատի համայնքապետարանի «Ս․ Մելիքյանի անվան թիվ 2 երաժշտական դպրոց» ՀՈԱԿ, Վաղարշապատի համայնքապետարանի «Կոմիտասի անվան մշակույթի պալատ» ՀՈԱԿ, Վաղարշապատի համայնքապետարանի «Մանկապատանեկան մարզադպրոց» ՀՈԱԿ/ և մատակարար ընկերության միջև կնքվելու է համաձայնագիր, որով սահմանվելու է, որ.
8․16․1.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համապատասխան կազմակերպությանը։
8․16․2.	Նախատեսվելու են տվյալ գնման համար անհրաժեշտ ֆինանսական միջոցներ։
8․16․3.	Գնման ընթացակարգի արդյունքում կնքված պայմանագրի շրջանակներում հանձնման-ընդունման գործընթացն իրականացվելու է թղթային եղանակով՝ համապատասխան կազմակերպության և մատակարար ընկերության միջև։</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ֆորմատի։ Թուղթ առնվազն A դասի։ Թուղթ սպառողական ձևաչափերի, ոչ կավճապատ։ Նախատեսված է գրելու, տպագրելու, գրասենյակային աշխատանքների համար։ Չափերը՝ 210*297 մմ, սպիտակությունը ոչ պակաս քան 90 %, խտությունը 80 գ/մ2։ Փաթեթավորված ֆիրմային թղթափաթեթով կամ տուփերով, յուրաքանչյուրում 500 թերթ, փաթեթի քաշը՝ 2,5 կգ։ Double A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 A4 (210x297) մմ ձևաչափի թերթերի համար։ «Արագակար» Հայկական /պարտադիր/, սպիտակ։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պահման գործերի համար, Բ (Б) տիպի, թելակապերով, ստվարաթղթի խտությունը` առնվազն 1,15 գ/սմ3, հաստությունը 0,3-ից մինչև 1,5 մմ, ԳՕՍՏ 17914-72 կամ համարժեք։ «Թղթապանակ» Հայկական /պարտադիր/։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ստվարաթղթե կազմով, համապատասխան չափի կռնակով (ծավալով), հաստությունը առնվազն 8 սմ, մետաղյա ամրացման հարմարանքով, A4 (210x297) մմ ձևաչափի թղթերի համար, գունավոր։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70 - 90 էջ, տողանի, սպիտակ էջերով, կոշտ կազմով։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A4 ֆորմատի, առնվազն 70 միկրոն, թափանցիկ, տուփի մեջ 100 հատ։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Cello TriMate, միջուկի հաստությունը 1.0 մմ, կապույտ։ My-Teeh կամ Cello Tri – Mate 1.0 mm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Cello TriMate, միջուկի հաստությունը 1.0 մմ, կարմիր։ My-Teeh կամ Cello Tri – Mate 1.0 mm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Cello TriMate, միջուկի հաստությունը 1.0 մմ, սև։ My-Teeh կամ Cello Tri – Mate 1.0 mm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НВ, սրած, ռետինե ջնջոցով: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(մարկեր), ֆետրից կամ այլ ծակոտկեն նյութից պատրաստված, ծայրոցով, տափակ ծայրով, 5 գույնի, Flamingo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մմ: Տուփի մեջ 12 հատ: Նախատեսված են թղթի կամ փաստաթղթերի շատ մեծ կույտեր միասին պահելու համար: Պատրաստված է դիմացկուն մետաղից (պողպատից), որը կանոնավոր օգտագործման դեպքում ապահովում է ամրություն և երկարակեցություն։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50 մմ (մեծ չափի), տուփի մեջ 100 հատ։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28 մմ, տուփի մեջ 100 հատ։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կարիչ գրասենյակային՝ 25-50 էջ կարելու համար։ Օգտագործվող ասեղների քանակը՝ 100, ասեղի համարը 24/6, 26/6, KANGARO HD 45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կարիչ գրասենյակային՝ մինչև 25 էջ կարելու համար։ Օգտագործվող ասեղների քանակը՝ 100, ասեղի համարը 24/6, 26/6, KANGARO HD 45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գրասենյակային կարիչների մետաղալարե կապեր բլոկներով`ասեղ 24/6 չափի: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կարիչների մետաղալարե կապեր բլոկներով` 10 մմ/6 մմ: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առնվազն 22 գր, Fanstastick կամ համարժեք։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76 x 76մմ, 100 թերթ, դեղին: Տեսքը ըստ նկարի կամ համանման։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սպիտակ, գրիչ, առնվազն 7 մլ, շուտ չորացող, Տեսքը ըստ նկարի կամ համանման։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1772,5 կգ պայմանագրի կնքումից հետո 20 օրվա ընթացքում, 500 կգ՝ հուլիս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Վաղարշապատ համայնք,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