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^tender:code_ru^</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^tender:code_ru^</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15°С от 720 до 775 кг/м3, содержание серы - не более 10 мг/кг, массовая доля кислорода - не более 2,7 %, объемная доля окислителей - не более метанола-3 %, этанола-5 %, изопропилового спирта-10 %, изобутиловый спирт-10%, тербутиловый спирт-7%, эфиры (С5 и более)-15%, прочее окислители-10%, безопасность, маркировка и упаковка согласно постановлению правительства РА от 2004 года. Условное обозначение «Технического регламента моторных топлив внутреннего сгорания», утвержденного решением N 1592 от 11 ноября: «Боится огня».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