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«Սպորտլանդիա» մարզական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Հերմինե Ալոյան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hermine.aloyan@escs.am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«Սպորտլանդիա» մարզական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«Սպորտլանդիա» մարզական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hermine.aloyan@escs.am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«Սպորտլանդիա» մարզական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նախատեսում է «Հայաստանի Հանրապետության մարզերի և Երևան քաղաքի  հանրակրթական դպրոցների 1-3-րդ և 4-6-րդ դասարանների միջև «Սպորտլանդիա» մարզական միջոցառման (այսուհետ՝ Միջոցառում) կազմակերպում:
 Միջոցառումն իրականացվում է համաձայն կից ներկայացվող ՀՀ կրթության, գիտության, մշակույթի և սպորտի նախարարի 2024 թ. նոյեմբերի  19-ի N 2128-Ա/2 հրամանով հաստատված կանոնակարգի (այսուհետ՝ Կանոնակարգ), բացառությամբ 1-ին փուլի, որը չի ներառում ծառայության մեջ:
Ծառայությունը նախատեսվում է միջոցառման կազմակերպման 3 փուլ.
1.Համայնքային փուլ
2.Մարզային փուլ
3.Եզրափակիչ փուլ
Միջոցառման փուլերի անցկացումը նախատեսվում է իրականացնել ներքոնշված չափանիշներին համապատասխան:*
Միջոցառման փուլերի անցկացման չափանիշներ
1.Համայնքային փուլ
Համայնքային փուլը անցկացվելու է 20 օրացուցային օր տևողությամբ (միջոցառման օրը համաձայնեցնել սպորտի քաղաքականության վարչության հետ (այսուհետ` ՍՔՎ): Համայնքային փուլը անցկացվելու է ՀՀ մարզերի 41 քաղաքներում (տարածաշրջաններում) և Երևան քաղաքի 10 վարչական շրջաններում:
•	Համայնքային փուլի ընթացքում մրցանակակիր թիմերին մրցանակներով պարգևատրելու համար անհրաժեշտ են.
•	Հավաստագիր՝ (1-ին, 2-րդ և 3-րդ տեղերը գրաված թիմերի համար 306 հատ: Չափսը` 30x20սմ, թղթե, օֆսեթ, կավճապատ, խտությունը` 220 գ/քմ): Նմուշը կցվում է: Հավաստագրի տեքստը  (ըստ գրաված տեղերի և տարիքային խմբերի) համաձայնեցնել ՍՔՎ հետ:
•	*Ծանոթություն. Հավաստագրերի բաշխումը 51 համայնքներում իրականացվում է Կատարողի կողմից համաձայն ՍՔՎ տրամադրած ցուցակ-ժամանակացույցի, որը տրվում է տվյալ փուլը սկսելուց 5 օր առաջ: 1-3-րդ և 4-6-րդ դասարանների մրցումների համար համայնքներում (վարձակալում) ապահովում է մարզադահլիճներով, համապատասխան մարզագույքով և իրականացնում է պարգևատրման արարողությունը:
2.Մարզային փուլ. 
•	Մարզային փուլը անցկացվելու է 15 օրացուցային օր տևողությամբ (միջոցառման օրը համաձայնեցնել  ՍՔՎ) հետ: Մարզային փուլը անցկացվելու է ՀՀ 10 մարզերում և Երևան քաղաքում (1-3-րդ և 4-6-րդ դասարանների): 
•	Մարզային փուլում 1-ին, 2-րդ և 3-րդ տեղերը գրաված դպրոցներին պարգևատրելու համար անհրաժեշտ են.
•	Հավաստագիր՝ (1-ին, 2-րդ և 3-րդ տեղերը գրաված պատվիրակության համար 66 հատ: Չափսը` 30x20սմ, թղթե, օֆսեթ, կավճապատ, խտությունը` 220 գ/քմ: Նմուշը կցվում է: Հավաստագրի տեքստը  (ըստ գրաված տեղերի և տարիքային խմբերի) համաձայնեցնել  ՍՔՎ հետ:
Հուշանվեր (գավաթ) (1-ին, 2-րդ և 3-րդ տեղերը գրաված պատվիրակության համար 66 հատ: 55 սմ, 50 սմ և 45 սմ բարձրությամբ, ոսկեգույն, էբոնիտե պատվանդանով, արտաքինից միանման, յուրաքանչյուրից՝ հավասարաչափ: Պատվանդանի վրայի գրված տեքստը  (ըստ գրաված տեղերի և տարիքային խմբերի) ՍՔՎ հետ
Մարզային փուլի ընթացքում 2 տարիքային խմբերի մրցավարական հանձնաժողովին տրամադրվում է սնունդ՝ համաձայն ՀՀ կառավարության 2020 թվականի հունիսի 18-ի № 984-Ն որոշման (որոշումը կցվում է):
Յուրաքանչյուր տարիքային խմբի համար կազմված մրցավարական հանձնաժողովը բաղկացած է 9 մրցավարից  (Ընդամենը՝ 18 մրցավար), ցուցակը տրամադրում է  ՍՔՎ-ն:
Ընդհանուր 2 տարիքային խմբերի համար նախատեսված սնունդ՝
Գլխավոր մրցավարական հանձնաժողով՝ 2 մրցավար X 11 մարզ x 2 տարիքային խումբ x 2 օր,
Մրցավարներ՝ 8 մրցավար x 11 մարզ x 2 տարիքային խումբ x 1 օր:
•	*Ծանոթություն. Հավաստագրերի բաշխումը 10 մարզերում և Երևան քաղաքում իրականացվում է Կատարողի կողմից համաձայն ՍՔՎ տրամադրած ցուցակ-ժամանակացույցի, որը տրվում է տվյալ փուլը սկսելուց 5 օր առաջ: 1-3-րդ և 4-6-րդ դասարանների մրցումների համար (վարձակալում) ապահովում է մարզադահլիճներով, համապատասխան մարզագույքով և իրականացնում է պարգևատրման արարողությունը:
3. Եզրափակիչ փուլ.
Եզրափակիչ փուլը անցկացվելու է 6 օրացուցային օր տևողությամբ միջոցառման օրը համաձայնեցնել ՍՔՎ հետ: 
Եզրափակիչ փուլը երկու տարիքային խմբերի մրցումները անցկացվելու է Վանաձոր քաղաքում: 
Եզրափակիչ փուլում ընդհանուր թիմային հաշվարկով 1-ին, 2-րդ և 3-րդ տեղերը գրաված հանրակրթական դպրոցների թիմերը և թիմի անդամները պարգևատրվում են 
հավաստագրերով և մեդալներով, թիմերը՝ գավաթներով և դրամական մրցանակներով (մարզագույք ձեռք բերելու հանար), իսկ 4-11-րդ տեղերը զբաղեցրած թիմերը՝ շնորհակալագրերով և մարզագույքով, ինչպես նաև մասնակից բոլոր երեխաների համար  նվերներ (մարզահագուստ):
*Դրամական պարգը՝ երկու տարիքային խումբերին, տրամադրվում է համաձային կանոնակարգի՝ (Կանոնակարգը կցվում է):
     Եզրափակիչ փուլում պարգևատրելու համար անհրաժեշտ են. (երկու տարիքային խումբ)
Հավաստագիր և շնորհակալագիր – ընդամենը՝ 88 հատ: (1-ին, 2-րդ և 3-րդ տեղերը գրաված թիմերի, թիմի անդամների և 4-11-րդ տեղերը զբաղեցրած թիմերի համար) չափսը` 30x20սմ, թղթե, օֆսեթ, կավճապատ, խտությունը` 220 գ/քմ: Նմուշները կցվում են:
Հավաստագրի և շնորհակալագրի տեքստերը  (ըստ գրաված տեղերի և թիմերի մասնակիցների քանակի) համաձայնեցնել ՍՔՎ հետ:
Հավաստագրերի համար գրպանիկով թղթապանակներ 30 հատ: Չափսը` 32 x 22 սմ, թղթե, օֆսեթ, կավճապատ, խտությունը` 220գ/քմ: Տեքստը համաձայնեցնել  ՍՔՎ հետ:
Մեդալներ - 72 հատ: (1-ին, 2-րդ և 3-րդ տեղերը գրաված թիմերի անդամների համար): Չափսը` 5 սմ տրամագծով x 3 մմ հաստությամբ, մետաղե ձուլվածք, եռագույն ժապավենով` 0.80 սմ երկարությամբ, սինթետիկ հումքից: Մեդալի վրայի գրված տեքստը (ըստ գրաված տեղերի և տարիքային խմբերի) համաձայնեցնել  ՍՔՎ հետ: 
Հուշանվեր (գավաթ) - 6 հատ: (1-ին, 2-րդ և 3-րդ տեղերը գրաված թիմերի համար): Չափսը՝ 65 սմ, 55 սմ և 50 սմ բարձրությամբ, ոսկեգույն, էբոնիտե պատվանդանով, արտաքինից միանման, յուրաքանչյուրից՝ հավասարաչափ: Պատվանդանի վրայի գրված տեքստը  (ըստ գրաված տեղերի և տարիքային խմբերի) համաձայնեցնել  ՍՔՎ հետ:
    Մրցանակ (մարզագույք)- (երկու տարիքային խումբ)_(4-ից-11-րդ տեղերը զբաղեցրած դպրոցների թիմերին)՝___
Գնդակ ֆուտբոլի - 64 հատ: Արհեստական կաշվից, N 5 չափի (68-70սմ շրջանագիծ), քաշը 420-440 գրամ, 32 կտորից (պանել) կարված` առնվազն 5 սինթետիկ թելիկներից գործված կարի թելով, 4 շերտ, պոլիեստերի կամ բամբակե ներքին շերտով, ռետինե կամ լատեքսե միջուկով (կամեռով):
Գնդակ վոլեյբոլի 64 հատ: Արհեստական կաշվից, N 5 չափի (65-67սմ շրջանագիծ), քաշը 260-280 գրամ, 18 կտորից (պանել) ձեռքով կամ մեքենայով կարված` առնվազն 5 սինթետիկ թելիկներից գործված կարի թելով, 2 շերտ, պոլիեստերի կամ բամբակե ներքին շերտով, ռետինե կամ լատեքսե միջուկով (կամեռով), բազմերանգ գունավորմամբ:
Գնդակ բասկետբոլի 64 հատ: Արհեստական կաշվից, N 6 չափի (75-75.88սմ շրջանագիծ), քաշը 567-650գրամ, 12 կտորից (պանել), երկու գույնանի, բացօդյա և փակ դահլիճներում օգտագործելու համար, N 6:
Վոլեյբոլի ցանց-32 հատ: Ցանցի բարձրությունը 1մ լայնությունը 9.5-10մ: Վերին եզրը 7սմ բարձրությամբ իսկ ստորին եզրը 5 սմ բարձրությամբ ժապավեններով սահմանազատված: Վերին ժապավենի միջով անցկացված 4մմ հաստությամբ առնվազն 15մ երկարությամբ պողպատե ճոպանով, ներքևի ժապավենի միջով` ստորին եզրը ձգելու պարանով, գործվացքը 10x10 սմ անցքերով, սև գույնի սինթեթիկ մանրաթելերից գործված 2-3մմ հաստությամբ թելից: Ցանցի ծայրերում իրարից 9մ հեռավորության վրա տեղադրված են 1մ բարձրությամբ և 5 սմ լայնությամբ դաշտի սահմանները եզրագծող ժապավեններ:
Սեղանի թենիսի ձեռնաթի (ռակետ)- 48 զույգ: Փայտյա բռնիչով 10սմ երկարությամբ, հարթ մակերևույթը ռետինե երեսով, հարվածային մասը չափերը 15-15.5սմ x 15.5-16սմ և 1.2 սմ հաստությամբ:
Ցատկապարաններ -96 հատ: Պարանը՝ ռետինե, բռնիչները՝ պլաստմասե, 2-2,5 մետր երկարությամբ, իր տուփի մեջ, մրցումային և մարզումային ստանդարտներին համապատասխան:
Վայրկյանաչափ էլեկտրոնային, պլաստմասսե պատյանով -32 հատ:
Նվերներ-220 հատ: (մարզահագուստ մասնակից բոլոր երեխաների համար)՝, որից 110 հատ՝ 7-9 տարեկան երեխաների համար, 110 հատ՝ 10-12 տարեկան երեխաների 
համար: Կիսասինթետիկ հումքից, վերնազգեստը կարմիր՝ եզրագծված սև և սպիտակ գծերով, տաբատը սև (հանձնվում է անհատույց, սեփականության իրավունքով): Չափսերը համաձայնեցնել ՍՔՎ հետ:
*Ծանոթություն. Հավաստագրերի, մեդալների, հուշանվերների, մրցանակների և նվերների բաշխումը իրականացվում է Կատարողի կողմից համաձայնեցնելով  ՍՔՎ տրամադրած ցուցակ: Կատարողը 5 օր առաջ մարզագույքի և մարզահագուստի նմուշները ներկայացնում է նախարարության ՍՔՎ՝ համաձայնեցման:
    Կատարողը եզրափակիչ փուլում ապահովում է հետևյալ անհրաժեշտ պարագաները՝
Մարմնամարզական օղակ - 9 հատ: Ալյումինե, hաստություն՝ 20մմ, տրամագիծ՝ 95 սմ:
Գնդակ բասկետբոլի -3 հատ: Արհեստական կաշվից, N 6 չափի (75-75.88սմ շրջանագիծ), քաշը 567-650գրամ, 12 կտորից (պանել), երկու գույնանի, բացօդյա և փակ դահլիճներում օգտագործելու համար, N 6:
Մարմնամարզական ներքնարկներ- 3 հատ: Չափսը 1մ x 2մ, պատրաստված սպունգից, երեսպատված արհեստական կաշվով, հաստությունը 7-10 սմ:
Փոքր օղակ - 15 հատ: Պլաստմասե նյութից, գունավոր՝ կարմիր, կապուտ,կանաչ, սև, և դեղին, չափսերը 30-40 սմ:
Երկար պարկ - 6 հատ: (անջրթափանց կտորից)՝ պարկի լայնությունը 1 մետր, երկարությունը 3 մետր, երկու եզրերը կարված օղակների համար:
Գուրզեր (բուլավա) - 6 հատ: Գուրզերը պետք է լինեն 40-50սմ բարձրությամբ, պլասմասե կամ ռեզինե հումքից, ներքևի հատվածի տրամագիծը 25-30սմ:
Մանկական հեծանիվ - 3 հատ/: Կարկասը մետաղական, քաշը 9- 10 կգ, անիվների տրամագիծը՝ 16 դույմ, ղեկի բարձրությունը կարգավորվող և վրա զանգ ամրացված, բռնակները ռետինեպատ, արգելակումն ոտքով, կամ ոտքով և ձեռքով, նստատեղը ռետինապատ և կարգավորվող, հետևի անվադողին կից հավասարակշռող 2 փոքր անիվներ, դիմացի և ետևի անվադողերին ամրացված մետաղյա կամ պլասմասյա թևակներ:
Կանգնակներ - 15 հատ: Պլասմասյա, բարձրությունը 70 սմ, վերևի հատվածում դրոշակներով կարմիր, կապույտ, նարնջագույն:
Արգելքներ - 3 հատ: Մետաղական կամ պլասմասյա, վրայի ձողը առանձնացվող, լայնությունը 1.25 սմ, իսկ բարձրությունը շարժական 50սմ մինչև 100սմ:
Կամրջակ-թեքահարթակ - 3 հատ: Պատրաստված փայտե կամ նմանատիպ հումքից չկոտրվող, երկարությունը 1.10 սմ, իսկ լայնությունը 0.75 սմ, թեքահարթակի տակի մասում ամրացվաց լինի կլոր պայտ (8-10սմ) տեքությունն ապահովելու համար:
Վահանակ օլիմպիական խորհրդանշով - 3 հատ: Լայնությունը` 110 սմ, կանգնակները 65 սմ, վահանակը 65 սմ, ընդհանուր 130 սմ  բարձրությամբ, վահանակի վրա ամրացված փոքրիկ կախիչներ, համապատասխան գույնի (կապույտ, սև, կարմիր, դեղին կանաչ):
Ցատկի Ցատկի պարկ- 3 հատ:  Հաստ կտորից, 1.00 մ * 60 սմ-ի չափի:
*Ծառայությունը նախատեսում է մարզադահլիճի վարձակալում՝-Վանաձոր քաղաքում 2 օր: (1-3-րդ և 4-6-րդ դասարանների միջոցառման համար): Մարզադահլիճը պետք է ունենա առնվազն 24 մետր լայնություն և 36 մետր երկարություն, կահավորված նստատեղերով հանդիսատեսի համար:
Մարզադահլիճների ձևավորում՝ - ՀՀ պետական դրոշակներով և պաստառներով զարդարված, պարգևատրման արարողությունը կազմակերպելու համար պատվանդանի առկայությամբ: Մարզադահլիճի կահավորման տեսքը համաձայնեցնել ՍՔՎ հետ:
Գովազդային նյութերի պատվիրում՝- 2 հատ: Պաստառներ (բաներ) միջոցառման բովանդակությամբ, որոնք պետք է տեղադրվի միջոցառման մարզդահլիճում համաձայնեցնելով  ՍՔՎ հետ:
Ֆոտո և տեսանկարահանում մրցման օրերին Վանաձոր քաղաքում 2 օր, համաձայնեցնելով ՍՔՎ հետ:
Հրավառություն - ճայտրուկ -12 հատ- Մարզադահլիճում միջոցառման ավարտին:
Տրանսպորտային միջոցներ՝ 1 բեռնատ մեքենա, մարզագույքը տեղափոխելու համար (Երևան–Վանաձոր-Երևան, 2 օր):
Հաղորդավարի ծառայություն՝- Վանաձոր քաղաքում 2 օր:
Ռադիոհանգույցի վարձակալում` - Վանաձոր քաղաքում 2 օր, բարձրախոս - 2 հատ 7 կվ հզորությամբ, 1 բարձրախոս առանց լարի, 1-ը լարով, 
միկշերային վահանակ:
Մարզահագուստ՝ 2 տարիքային խմբերի մրցավարների համար՝ բամբակյա կտորից, ամառային շապիկ 24 հատ և ամառային գլխարկ 24 հատ, գույնը` սպիտակ (հանձնվում է անհատույց, սեփականության իրավունքով):
Գրենական պիտույքներ՝ 20 հատ - 2 տարիքային խմբերի համար,թղթե արագակար կավճած ստվարաթղթից, մետաղական ամրակով: A4 (210 x 297 մմ) ձևաչափի թերթերի համար,
Ֆայլ՝-100 հատ 2 տարիքային խմբերի համար (թափանցիկ պոլիմերային թաղանթ, A4 ձևաչափի թղթերի համար, արագակալներին ամրացնելու հնարավորությամբ),
Թղթե կպչուն ժապավեն՝ 12 հատ 2 տարիքային խմբերի համար - 48 մմ x 100 մ, տնտեսական, մեծ գլանափաթաթված ժապավեն 48 մմ լայնությամբ, սոսնձային շերտի հաստությունը` 0,018-0,030 մմ կամ 0,030-0,060 մմ, ժապավենի երկարությունը` 100մ,
Թուղթ A4 ֆորմատի- 4 տուփ - 1 (21 x 29.7), չկավճած թուղթ, օգտագործվում է տպագրման համար, թելիկներ չպարունակող, մեխանիկական եղանակով ստացված, 80 գ/մ2 (210 x 297) մմ:
Գրիչ գնդիկավոր-40 հատ- տարբեր գույների, տարբեր տեսակի կառուցվածքներով, մեծ և փոքր չափերի:
Մատիտ -20 հատ- գրաֆիտե միջուկով, հասարակ, սև, համապատասխան կարծրությամբ:
Եզրափակիչ փուլի ընթացքում 2 տարիքային խմբերի մրցավարական հանձնաժողովին տրամադրվում է սնունդ՝ համաձայն ՀՀ կառավարության 2020 թվականի հունիսի 18-ի № 984-Ն որոշման (որոշումը կցվում է):
Յուրաքանչյուր տարիքային խմբի համար կազմված մրցավարական հանձնաժողովը բաղկացած է 12 անձից, ցուցակը տրամադրում է  ՍՔՎ-ն:
Ընդհանուր 2 տարիքային խմբերի համար նախատեսված սնունդ՝
Գլխավոր մրցավարական հանձնաժողով՝ 2 գլխավոր մրցավար x 2 տարիքային խումբ x 2 օր,
Մրցավարներ՝ 10 մրցավար x 2 տարիքային խումբ x 1 օր:
Մրցավարներին դրամական պարգևավճար՝ 24 մարդ, համաձայն ՀՀ կառավարության 2020 թվականի հունիսի 18-ի № 984-Ն որոշման (որոշումը կցվում է):
Միջոցառման եզրափակիչ փուլի ընթացքում մասնակիցներին մատուցվում է կեցության, ուղևարափոխադրման և սնունդի ապահովման ծառայություններ
Կեցություն՝ (գիշերակաց և սնունդ) Վանաձոր քաղաքներում:
(3-4 տեղանոց համարներ, փափուկ մահճակալներով, ապահոված սահանգույցներով, տաք և սառը ջրի առկայությամբ, տղաների և աղջիկների համար առանձնացված համարներով):
Սնունդ՝ Վայոց ձորի և Սյունիքի մարզի թիմերի համար /48 անձ/,
48 անձ x 3 օր,Վանաձոր քաղաքում:
Սնունդ՝ մնացած 8 մարզերի թիմերի մասնակիցների համար՝ 192 անձ
192 անձ x 2 օր,Վանաձոր քաղաքում:
Սնունդ՝ տեղի մասնակից թիմին՝ /24 անձ/
24 անձ x 1 օր,Վանաձոր քաղաքում:
Գիշերակաց՝ Վայոց ձորի և Սյունիքի մարզի թիմերի համար՝ 48 անձ
48 անձ x 2 օր Վանաձոր քաղաքում:
Գիշերակաց՝ մնացած 8 մարզերի թիմերի մասնակիցների համար՝ 192 անձ
192 անձ x 1 օր, Վանաձոր  քաղաքում:
Գիշերակաց՝ մնացած 2 մարզերի թիմերի մասնակիցների համար՝ 48 անձ
48 անձ x 1օր Վանաձոր քաղաքում (Վայոց ձոր և Սյունիք):
Ընթրիք ժամանման օրը՝ (ընթրիք `հաց, լոլիկ, վարունգ, 2 տեսակի աղցան, հիմնական ուտեստ՝ խավարտով, ջուր, զովացուցիչ ըմպելիք, թեյ, սուրճ), մասնակցության օրը նախաճաշ՝ (կարագ, պանիր, հաց, հիմնական ուտեստ` նրբերշիկ կամ պյուրե կամ ձվածեղ կամ խաշած ձու, թեյ կամ սուրճ), ճաշ մրցման օրը՝ (հաց, աղցան երկու տեսակի, պանիր, ապուր, հիմնական ուտեստ խավարտով (երկու տեսակ՝ ըստ ընտրության), ջուր, զովացուցիչ ըմպելիք) և ընթրիք՝ հաց, լոլիկ, վարունգ, 2 տեսակի աղցան, հիմնական
 ուտեստ՝ խավարտով, ջուր, զովացուցիչ ըմպելիք, թեյ, սուրճ) և մեկնելու օրը նախաճաշ` կարագ, պանիր, հաց, հիմնական ուտեստ` նրբերշիկ կամ պյուրե կամ ձվածեղ կամ խաշած ձու, թեյ կամ սուրճ):
Մասնակիցների ուղևարափոխադրում՝
Անհրաժեշտ տրանսպորտային միջոցը պետք է լինի տեխնիկապես սարքին և մաքուր վիճակում, նոր անվադողերով, փափուկ նստատեղերով, ապահովված լինի բոլոր անհրաժեշտ սարքերով (անվտանգության գոտիներ, օդափոխիչ և այլն):
Մասնակիցների տեղափոխումը իրակացվում է ՀՀ 9 մարզերից և քաղաք Երևանից՝ դեպի քաղաք Վանաձոր 240 անձ x 2 ուղություն (2 տարիքային խմբերի համար):
Ճանապարհածախսը հաշվարկվում է համաձային ՀՀ կառավարության կողմից հաստատված միջմարզային ուղևորափոխադրման գնացուցակի:
Մասնակիցների քաղաքային տրանսպորտային ծախսերի ապահովում՝ Վանաձոր քաղաքում 264 անձ համար- (հյուրանոց-մրցավար-հյուրանոց):
*Կատարողը՝ Պատվիրատուի կողմից ներկայացված ցանկի համապատասխան կազմում է մրցանակների և գույքի բաշխման ցուցակները, որոնք հետագայում դառնում ընդունման և հանձման ակտի անբաժանելի մաս: 
Կատարողը իրականացնում է բոլոր կազմակերպչական աշխատանքները՝ համաձայնեցնելով ՍՔՎ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տեխնիկական բնութագրի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Համապատասխան ֆինանսական միջոցների նախատեսվելու դեպքում կողմերի միջև կնքվող համաձայնագիրն ուժի մեջ մտնելուց հետո 20-րդ օրացուցային օրվանից սկսած մինչև 150-րդ օրացուցային օրը, բացառությամբ այն դեպքի երբ մասնակիցը համաձայնվում է ծառայության մատուցումը սկսել ավելի շուտ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