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предоставлению различных пакетов программного обеспечения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ՀՀՎԱ-ԷԱՃԾՁԲ-25/31</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предоставлению различных пакетов программного обеспечения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предоставлению различных пакетов программного обеспечения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предоставлению различных пакетов программного обеспечения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различных пакетов программного обеспечения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ՀՀՎԱ-ԷԱՃԾՁԲ-25/31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"ՀՀՎԱ-ԷԱՃԾՁԲ-25/31"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"ՀՀՎԱ-ԷԱՃԾՁԲ-25/31"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ՀՀՎԱ-ԷԱՃԾՁԲ-25/31*.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ՀՀՎԱ-ԷԱՃԾՁԲ-25/31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различных пакетов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различных пакетов программного обеспечения для сетевых компьютеров, в том числе:
Инструмент, преобразующий армянскую речь в текст
Технические характеристики инструмента:
Условия инвестирования:
•	Срок: 1 год.
•	Включает обслуживание в течение всего периода эксплуатации.
•	Обеспечивает предоставление обновленных версий.
Технические требования:
•	Работа без доступа в Интернет.
•	Работа в локальной сети через внутренние серверы или ПК.
•	Обработка 1 часа аудио не более чем за 3 минуты с использованием до 4 ядер и максимум до 3 ГБ оперативной памяти не серверного компьютера.
•	Работа на центральном процессоре (CPU).
Стандарты качества:
•	● Уровень ошибок внутреннего тестирования (Word Error Rate) максимум 2 %.
•	● На основе моделей нейронных сетей, количество параметров до 120 миллионов.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с момента вступления в силу соглашения, которое будет подписано между сторонами, если предусматриваются финансовые средства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