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 ԷԱՃԱՊՁԲ-2024/21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ք.Գյումրի Գ.Նժդեհի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աշխատակազմի 2024 թվականի կարքների համար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0312 49000 130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zarikm@mail.ru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 ԷԱՃԱՊՁԲ-2024/21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մարզպետի աշխատակազմի 2024 թվականի կարքների համար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մարզպետի աշխատակազմի 2024 թվականի կարքների համար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 ԷԱՃԱՊՁԲ-2024/21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zarikm@mail.ru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մարզպետի աշխատակազմի 2024 թվականի կարքների համար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ՇՄԱ ԷԱՃԱՊՁԲ-2024/21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ՇՄԱ ԷԱՃԱՊՁԲ-2024/21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ՇՄԱ ԷԱՃԱՊՁԲ-2024/21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ՇՄԱ ԷԱՃԱՊՁԲ-2024/21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ՇՄԱ ԷԱՃԱՊՁԲ-2024/21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 ԷԱՃԱՊՁԲ-2024/21»*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 ԷԱՃԱՊՁԲ-2024/21»*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15-ը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A+ դասի, օգտագործվում է լազերային և թանաքային, միկողմանի և երկկողմանի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համաձայն ISO 2493-1 ստանդարտի` կոշտությունը MD` առնվազն 100, կոշտությունը CD` առնվազն 50, սպիտակությունը` համաձայն ISO 11475 ստանդարտի, առնվազն` 169 CIE,պայծառությունը՝ համաձայն ISO 2470 ստանդարտի, առնվազն` 108%, հաստությունը` համաձայն ISO 534 ստանդարտի` առնվազն 106 Մկմ, անթափանցելիությունը` համաձայն ISO 2471 ստանդարտի առնվազն 94%, անհարթությունը` համաձայն ISO 8791/2 - Մակերևույթի անհարթությունը TS մլ/րոպե՝ 60-125 Մակերևույթի անհարթությունը BS մլ/րոպե՝ 90-150 , խոնավությունը` 3,0-4,0 %,: Մեկ տուփի մեջ թերթերի քանակը գործարանային փաթեթավորմամբ` 500 թերթ, առանց շեղումների, 1 տուփի քաշը` 2,5 կգ (+-0.005կգ): 500 թերթանոց յուրաքանչյուր 5 տուփ՝ փաթեթավորված ստվարաթղթե արկղի մեջ: Պատվիրատուն կարող է պահանջել ապրանքի որակի, ինչպես նաև վերոգրյալ տեխնիկական բնութագրին համապատասխան լինելու մասին հավաստագիր: Ապրանքի տեղափոխումը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