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/043-11-53-39/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galina-shahbazyan@mail.ru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galina-shahbazyan@mail.ru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ՀՀ-ԼՄՍՀ-ԿԳ-ԷԱՃԱՊՁԲ-25/4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ՀՀ-ԼՄՍՀ-ԿԳ-ԷԱՃԱՊՁԲ-25/4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ՀՀ-ԼՄՍՀ-ԿԳ-ԷԱՃԱՊՁԲ-25/4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ՀՀ-ԼՄՍՀ-ԿԳ-ԷԱՃԱՊՁԲ-25/4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ՀՀ-ԼՄՍՀ-ԿԳ-ԷԱՃԱՊՁԲ-25/4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Ստեփանավանի համայնքապետարանի աշխատակազմ ՀԿՀ ենթակայության տակ գտնվող Ստեփանավանի մանկապարտեզների համայնքային ոչ առևտրային կազմակերպությունների կարիքների համար 2025 թվականի սննդի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համամասնորեն բաժանված, տեղական, փափուկ, առանց ոսկորի,  զարգացած մկաններով, պաղեցրած, ճարպային մասը՝ մինչև 5-10 %,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Մատակարարումից հետո կարելի է սառեցնել: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միայն  ՀՀ կառավարությանը ենթակա սննդամթերքի անվտանգության տեսչական մարմնում գրանցված սպանդանոցի հետ պայմանագիր ունեցող կազմակերպությունները։ 1-ին տեղ զբաղեցրած մասնակիցները վերոհիշյալ չափաբաժինների մասով որակավորման փաստաթղթերի հետ պետք է ներկայացնեն նաև պայմանագրի պատճենը։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ծավալը առավելագույնն է, այն կարող են նվազեցվել Գնորդի կողմից։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բարձր տեսակի: Ապակե տարաներով, փաթեթավորումը` մինչև 1 կգ տարողությամբ տարաներով, պիտանելիության ժամկետը՝ նշված լինի դաջվածքով։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Պիտանելիության մնացորդային ժամկետը ոչ պակաս քան 60 %:ԳՕՍՏ 3343-89: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աղացած պղպեղ կարմիր, քաղցր։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բայխաթեյ, խոշոր տերևներով և հատիկավորված, չափածրարված փափուկ կամ կիսակոշտ փաթեթներում՝ գործարանային, 25x2 գր.  պարունակությամբ, փունջը բարձրորակ և առաջին տեսակների։ Պիտանելիության մնացորդային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մեջտեղից բաժանված երկու մասի տրամագիծը՝ 55-75 մմ-ից ոչ պակաս, առանց վնասատուների վնասվածքների և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դեղնականաչավուն /ոչ խակ, ոչ շատ հասուն/, պտղաբանական II խմբի  առնվազն 90 %-ը (15-ից-20 սմ ոչ պակաս), թարմ, մաքուր, առանց մեխանիկական վնասվածքների, առանց  սև կետերի,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Պիտանելիության մնացորդային ժամկետը ոչ պակաս քան 90%, տեղական արտադրության: Բաղադրությունը՝ կովի թարմ կաթ, չոր յուղազերծ կաթ, սերուցքային կարագ, բակտերիալ մերան։ Յուղայնությունը` 20 %-ից ոչ պակաս, թթվայնությունը` 65-100 0T, Փաթեթավորված ապակե կամ պլաստմասե սպառողական 500գ տարաներով,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Չափածրարված գործարանային փաթեթավորմամբ: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100գ տուփերով,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Պիտանելիության մնացորդային ժամկետը ոչ պակաս 80 %: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կամ առողջապահության մարմինների կողմից թույլատրված նյութերից պատրաստված այլ տարաներում, 1000գ։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ժամկետը՝ նվազագույնը 5 օր: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համայնքային ոչ առևտրային կազմակերպության հասցեն, մատակարարվող ապրանքի քանակը, մատակարարման և վճարման ժամանակացույցը (հաճախականությունը)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