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2025.01.07.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ԵՔ-ԷԱՃԱՊՁԲ-25/17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340 x 270մմ  չափերով, 70-80մմ կռնակի բարձրությամբ, ամրացման մետաղյա հարմարանքով: Կազմը՝ 2-4 մմ հաստությամբ ստվարաթղթից: Չափսերի թույլատրելի շեղումը՝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քրոմերզացից (կավճած ստվարաթղթե), ստվարաթուղթը՝ առնվազն 0,6 մմ հաստությամբ, A4 (210x297 մմ) ձևաչափով թղթի համար, առանց կափույրների, 100 թերթ ընդգրկելու հնարավորությամբ: Փաստաթղթերն ամրանում են մետաղյա արագակարով, որը փակցված է ներսի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իրանը և բանող մասերը` մետաղյա, թղթաթափոնը` հավաքող, ստորին փակոցը` պլաստմասսե, նախատեսված է առնվազն 20 հատ 80գր խտության թղթի թերթերը  դակելու համար, չափագրված քանոնով: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/ստեպլեր/, պատրաստված բարձրորակ պողպատից, մինչև 40 թերթ 80գր խտության թղթի թերթերը 24/6 կամ 26/6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/ստեպլեր/, պատրաստված բարձրորակ պողպատից, առնվազն 60 թերթ 80գր խտության թղթի թերթերը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բարձրորակ պողպատից, 26/6, 26/8 և կամ 24/6, 24/8, մինչև 40-70 թերթ 80գր խտության թղթի  առանց դեֆորմացվելու կարելու համար, չժանգոտվող ծածկույթով մետաղից, մեկ տուփում առնվազն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եզրերը՝ սոսնձված, կպչուն, դեղին գույնի, չափսը` 76 X 101 մմ, թույլատրելի շեղումը՝ 0.1 %: Տրցակի մեջ թղթերի քանակը`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Պարույրով, առնվազն 80 թերթ, Ա5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թաղանթե, A4 ձևաչափի թղթերի համար, արագակարներին ամրացնելու հնարավորությամբ, հաստությունը՝ առնվազն 40 մկր,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նիշանի սեղանի (21X15)սմ չափերով, շարժական մեծ էկրան 124-126x27-32 և 20մմ  նիշերով գործողությունների ցուցադրումով վահանակի վրա: Ինքնալիցքավորվող երկու սնուցումով,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թուղթ սոսնձելու համար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Միջուկներ՝ 0,7 մմ տրամագծով, առնվազն 5 սմ երկարությամբ, նախատեսված  մեխանիկական զսպախցուկային մատիտի համար, տուփի մեջ՝ 12 հատ, կոշտությունը՝ 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կապույտ, սև կամ կարմիր միջուկով (համապատասխանաբար 70 %, 20%, 10%  քանակային համամասնությամբ), բարձրորակ, ըստ կոնստրուկտիվ կատարման` առանց շարժման մեխանիզմի, փակիչով: Միջուկի ծայրի տրամագիծը` առնվազն 0,5 մմ: Մատակարարելուց առաջ նմուշը համաձայնեցնել պատասխանատու ստորաբաժանման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սև կամ կարմիր միջուկով (համապատասխանաբար 70 %, 20%, 10%  քանակային համամասնությամբ), ըստ կոնստրուկտիվ կատարման` առանց շարժման մեխանիզմի, փակիչով: Միջուկի ծայրի տրամագիծը` առնվազն 0,5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գրվածքները ջնջելու, ծածկելու համար, գրչատիպ, առնվազն 8 մլ,, բավարար թանձրությամբ, որը կապահովի գրվածքի լիարժեք ծածկույթ: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տպագրման, պատճենահանման և գրասենյակային այլ աշխատանքների համար: Ձևաչափը` A4 (210x297 մմ): Համապատասխան ISO 9001, 14001 կառավարման սերտիֆիկացման համակարգերին: Խտությունը` համաձայն ISO 536 ստանդարտի` 80 գր/մ2, կոշտությունը MD` առնվազն 100, կոշտությունը CD` առնվազն 35, սպիտակությունը` համաձայն ISO 11475 ստանդարտի, առնվազն` 169 CIE, հաստությունը` համաձայն ISO 534 ստանդարտի` առնվազն 108 Մկմ, անթափանցելիությունը` համաձայն ISO 2471 ստանդարտի առնվազն 94%, անհարթությունը` 120մլ/րոպեից ոչ ավել (համաձայն ISO 8791/2), խոնավությունը` առնվազն  3,9 %: Մեկ տուփի մեջ թերթերի քանակը գործարանային փաթեթավորմամբ` 500 թերթ, առանց շեղումների, 1 տուփի քաշը` 2,5 կգ (+-0.05կգ): 500 թերթանոց յուրաքանչյուր 5 տուփ՝ փաթեթավորված ստվարաթղթե արկղի մեջ: Մատակարարման ժամանակ անհրաժեշտ է ներկայացնել ապրանքի որակի, ինչպես նաև տեխնիկական բնութագրին համապատասխան լինելու մասին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տպագրման, պատճենահանման և գրասենյակային այլ աշխատանքների համար: Ձևաչափը` A3 (420x297 մմ): Համապատասխան ISO 9001, 14001 կառավարման սերտիֆիկացման համակարգերին: Խտությունը` համաձայն ISO 536 ստանդարտի` 80 գր/մ2, կոշտությունը MD` առնվազն 100, կոշտությունը CD` առնվազն 35, սպիտակությունը` համաձայն ISO 11475 ստանդարտի, առնվազն`169 CIE, հաստությունը` համաձայն ISO 534 ստանդարտի 110 (+-1) Մկմ, անթափանցելիությունը` համաձայն ISO 2471 ստանդարտի առնվազն 95%, անհարթությունը` 120մլ/րոպեից ոչ ավել (համաձայն ISO 8791/2), խոնավությունը`  4,0 % (+-0,6%), երկկողմանի տպագրումից կամ պատճենումից հետո թղթի եզրերի կորությունը չի թույլատրվում, Jam-Free ցուցանիշը` առնվազն 99.99%, (1 jam/10000 sheets): Մեկ տուփի մեջ թերթերի քանակը գործարանային փաթեթավորմամբ` 500 թերթ, առանց շեղումների, 1 տուփի քաշը` առնվազն 5 կգ: 500 թերթանոց յուրաքանչյուր 5 տուփ՝ փաթեթավորված ստվարաթղթե արկղի մեջ: Մատակարարման ժամանակ անհրաժեշտ է ներկայացնել ապրանքի որակի, ինչպես նաև տեխնիկական բնութագրին համապատասխան լինելու մասին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51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նախատեսված ընդգծումներ, նշումներ անելու համար, ֆետրից կամ այլ ծակոտկեն նյութից, ծայրի տրամագիծը 0,5 - 0,7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 սոսնձային շերտի հաստությունը՝ 0,018-0,030 մմ կամ 0,030-0,060 մմ, չափսերը48մմ x100մ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Պոլիվինիլացետատային հիմքով սոսինձ՝ թղթի, փայտանյութերի, ստվարաթղթի սոսնձման համար, պահպանման ժամկետը՝ առնվազն 1 տարի:  200, 400 - 900գ պոլիմերային տարաներով (կամ այլ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օրատետր շաբաթվա օրերով, կաշվե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սեղանի հավաքածու: Ոչ պակաս 16սմ տրամագծից,ոչ պակաս 13 կտորից.պտտվող սև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օրացույց նշումների համար տարբեր չափերի, պոկովի կամ թերթովի, պատվանդանով, գունավոր տպագրությամբ: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/31x 22.5/սմ չափի, «Բարձրորակ կազմարարական կաշվից,  շագանակագույն, Երևանի ոսկեզոծ զինանշանով։ Մեջքի բարձրությունը 0-8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Եռագույն հայկական դրոշ, 1 X 2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գրվածքները ջնջելու, ծածկելու համար, սրվակով և վրձնով, առնվազն 20 մլ,, բավարար թանձրությամբ, որը կապահովի գրվածքի լիարժեք ծածկույթ: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սրած, ռետինե ջնջոցով, սև, կոշտությունը HB, միջուկը՝ որակյալ, չփշրվող, մատիտի երկարությունը` 17-19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պլաստմասսայե բռնակով, մետաղյա սուր սայրերով, սայրերը՝ չժանգոտվող կարծր պողպատից, փայլուն մակերեսով, սայրերից յուրաքանչյուրի երկարությունը՝ առնվազն 9 սմ, հաստությունը՝ առնվազն 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փափուկ ռետինից, նախատեսված մատիտով գրածները առանց հետքերի ջնջելու համար, երկարությունը` 4-6սմ,հաստությունը` 0,7-1,2սմ, լայնությունը` 1,4-2սմ: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ուղիղ, գծաբաժանումներով, երկարությունը՝ 15 սմ, հաստությունը՝ առնվազն 1.5 մմ, հարթ եզրերով, առանց շեղումների գծելու համար: Ամուր պլաստմասսե, գծաբաժանումները ` միլիմետրային և սանտիմետրային, գծաբաժանումները` հստակ տեսանելի: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պլաստիկե թափանցիկ և անթափանց  կազմով,սեղմակով (զսպանակով կամ ամրացված ֆայլերով) 2սմ մեջքի բարձրությամբ:Ա4 ֆորմատի թղթերի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 0.7մմ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3 նիստով, նախատեսված Ա4 (210 x 297մմ)  ձևաչափի թղթերի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 պայմանագիրը /համաձայնագիրը/ ուժի մեջ մտնելուց 21 օրացուցային օր հետո մինչև 31.03.2025թ.                                 2-րդ փուլի համար՝ 25% պատվիրատուի պահանջի օրվանից հաշված 5 օրացույցային օրվա ընթացքում մինչև 30.06.2025թ.                                         3-րդ փուլի համար՝ 25% պատվիրատուի պահանջի օրվանից հաշված 5 օրացույցային օրվա ընթացքում մինչև 30.09.2025թ                                        4-րդ փուլի համար՝ 25% պատվիրատուի պահանջի օրվանից հաշված 5 օրացույցային օրվա ընթացքում մինչև 15.12.2025թ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