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10329135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(ազարկերակ-անոթ լրակազմ): Պոմպային հատվածի ներքին տրամագիծը 8մմ, երակային օդածուղակի տրամագիծ 22մմ, լցման ծավալը 161մլ +-20%,  պետք է չպարունակի լատեքս: ISO 13485 կամ համարժեք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150-155 մմ ։ Չպետք Է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170-180 մմ ։ Չպետքե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200 մմ ։ Չպետքե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24մլ/ժամ մմ Hg, թաղանթի նյութը՝ սինթետիկ, արդյունավետ մակերեսը 1.8 (+-0.1)մ2, թաղանթի հաստությունը 30-40մկմ, ներքին տրամաչափը 200մկմ+-10%, լցման ծավալը մինչև 120մլ։ ISO 13485 կամ համարժեք սերտիֆիկատի առկայությունը պարտադիր է: *Վանաձորի բժշկական կենտրոն ՓԲԸ-ում գործում է Fresenius medical care 4008S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24մլ/ժամ մմ Hg, թաղանթի նյութը՝ սինթետիկ, արդյունավետ մակերեսը 1.4 (+-0.1)մ2, թաղանթի հաստությունը 30-40մկմ, ներքին տրամաչափը 185մկմ+-10%, լցման ծավալը մինչև 100մլ: ISO 13485 կամ համարժեք սերտիֆիկատի առկայությունը պարտադիր է: *Վանաձորի բժշկական կենտրոն ՓԲԸ-ում գործում է Fresenius medical care 4008S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24մլ/ժամ մմ Hg, թաղանթի նյութը՝ սինթետիկ, արդյունավետ մակերեսը 1.6 (+-0.1)մ2, թաղանթի հաստությունը 30-40մկմ, ներքին տրամաչափը 200մկմ+-10%, լցման ծավալը մինչև 100մլ։ ISO 13485 կամ համարժեք սերտիֆիկատի առկայությունը պարտադիր է:      *Վանաձորի բժշկական կենտրոն ՓԲԸ-ում գործում է Fresenius medical care 4008S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24մլ/ժամ մմ Hg, թաղանթի նյութը՝ սինթետիկ, արդյունավետ մակերեսը 2․0 (+-0.1)մ2, թաղանթի հաստությունը 30-40մկմ, ներքին տրամաչափը 200մկմ+-10%, լցման ծավալը մինչև 120մլ։ ISO 13485 կամ համարժեք սերտիֆիկատի առկայությունը պարտադիր է:      *Վանաձորի բժշկական կենտրոն ՓԲԸ-ում գործում է Fresenius medical care 4008S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կամ համարժեք։ Ախտահանիչ-կիտրոնաթթվի զանգվածային մասը 21%,  մալոնային թթու 5%,  կաթնաթթու 5 %: 5 լիտրանոց տարաներով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1.6մմ: Ասեղի երկարությունը 25մմ-26մմ: Խողովակի երկարությունը ոչ պակաս 150մմ-ից: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1.6մմ: Ասեղի երկարությունը 25մմ-26մմ: Խողովակի երկարությունը ոչ պակաս 150մմ-ից: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1.7մմ: Ասեղի երկարությունը 25մմ-26մմ: Խողովակի երկարությունը ոչ պակաս 150մմ-ից: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1.7մմ: Ասեղի երկարությունը 25մմ-26մմ: Խողովակի երկարությունը ոչ պակաս 150մմ-ից: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 նախատեսված մարդկանց հեմոդիալիզի բիկարբոնատային հեղուկ ստանալու համար ։ Պետք է լինի հերմետիկ տուփով կամ պարկով ։ 1 տուփը կամ պարկը -8,4 կգ ։ Նախատեսված է 100լ հեղուկ ստանալու համար =1000մմոլ/լ NaHCO3( 84գ/լ) ։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հավաքածու , նախատեսված մարդկանց հեմոդիալիզի բիկարբոնատային հեղուկներ ստանալու համար։ Նյութերը պետքե լինեն հերմետիկ տուփերով կամ պարկերով ։ Հավաքածուի նյութերը `  ՝Նատրիումի քլորիդ- ոչ պակաս ,քան 20,4 կգ, Կալիումի քլորիդ  - ոչ պակաս , քան 0,522 կգ; Կալցիումի քլորիդի դիհիդրատ - ոչ պակաս , քան 0,9 կգ , Մագնեզիումի քլորիդ հեքսհիդրատ - ոչ պակաս , քան 0,356 կգ , Նատրիումի դիացետատ-ոչ պակաս քան 1,492  կգ ։
100 լ թորած ջրի մեջ լուծման արդյունքում պետքե ստացվի վերջնական հեղուկ հետևյալ բաղադրությամբ ՝  Na+ 138-140 մմոլ/լ, HCO3- 31,5- 32մմոլ/լ, K+ 2-3 մմոլ/լ; Ca++ 1,5 - 1,75 մմոլ/լ; Mg++ 0.5 - 1 մմոլ/լ; Cl- 106.5 - 110 մմոլ/լ,
CH3COO -3 - 6 մմոլ/լ ։ Որակի սերտիֆիկատների առկայություն ։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