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ՊՎԾ-ԷԱՃԱՊՁԲ-25/03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государственного надзора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Маштоца 47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Административных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ani.akhoyan@supervision.am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+374-10-31-31-82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государственного надзора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ՊՎԾ-ԷԱՃԱՊՁԲ-25/03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государственного надзора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государственного надзора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Административных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Административных оборудований</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государственного надзора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ՊՎԾ-ԷԱՃԱՊՁԲ-25/03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ani.akhoyan@supervision.am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Административных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А3, со скоростью 17 страниц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35 страниц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микрофонов и динамиков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компьютерный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ՊՎԾ-ԷԱՃԱՊՁԲ-25/03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ՊՎԾ-ԷԱՃԱՊՁԲ-25/03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А3, со скоростью 17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35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микрофонов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компьютерный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вступления в силу соглашения между сторонами, в случае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