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ԱԲԿ- էԱՃ ԱՊՁԲ  25-5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ԱԽՈՒՐՅԱՆԻ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Շիրակի մարզ, Ախուրյան, Ախուրյանի խճղ.14</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AMЦ-EAGAPDZB 25-5</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Սիրանուշ Հովհաննիսյան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sirhov90@mail.ru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077-46-29-90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ԱԽՈՒՐՅԱՆԻ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ԱԲԿ- էԱՃ ԱՊՁԲ  25-5</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ԱԽՈՒՐՅԱՆԻ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ԱԽՈՒՐՅԱՆԻ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AMЦ-EAGAPDZB 25-5</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AMЦ-EAGAPDZB 25-5</w:t>
      </w:r>
      <w:r w:rsidR="00812F10" w:rsidRPr="00E4651F">
        <w:rPr>
          <w:rFonts w:cstheme="minorHAnsi"/>
          <w:b/>
          <w:lang w:val="ru-RU"/>
        </w:rPr>
        <w:t xml:space="preserve">ДЛЯ НУЖД </w:t>
      </w:r>
      <w:r w:rsidR="0039665E" w:rsidRPr="0039665E">
        <w:rPr>
          <w:rFonts w:cstheme="minorHAnsi"/>
          <w:b/>
          <w:u w:val="single"/>
          <w:lang w:val="af-ZA"/>
        </w:rPr>
        <w:t>ԱԽՈՒՐՅԱՆԻ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ԱԲԿ- էԱՃ ԱՊՁԲ  25-5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sirhov90@mail.ru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AMЦ-EAGAPDZB 25-5</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տրիդերմ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w:t>
      </w:r>
      <w:r>
        <w:rPr>
          <w:rFonts w:ascii="Calibri" w:hAnsi="Calibri" w:cstheme="minorHAnsi"/>
          <w:szCs w:val="22"/>
        </w:rPr>
        <w:t xml:space="preserve"> драмом, российский рубль </w:t>
      </w:r>
      <w:r>
        <w:rPr>
          <w:rFonts w:ascii="Calibri" w:hAnsi="Calibri" w:cstheme="minorHAnsi"/>
          <w:lang w:val="af-ZA"/>
        </w:rPr>
        <w:t>3.92</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ԱԲԿ- էԱՃ ԱՊՁԲ  25-5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ԱԽՈՒՐՅԱՆԻ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"ԱԲԿ- էԱՃ ԱՊՁԲ  25-5"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ԱԽՈՒՐՅԱՆԻ ԲԺՇԿԱԿԱՆ ԿԵՆՏՐՈՆ ՓԲԸ*(далее — Заказчик) процедуре закупок под кодом ԱԲԿ- էԱՃ ԱՊՁԲ  25-5*.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"ԱԲԿ- էԱՃ ԱՊՁԲ  25-5"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ԱԽՈՒՐՅԱՆԻ ԲԺՇԿԱԿԱՆ ԿԵՆՏՐՈՆ ՓԲԸ*(далее — Заказчик) процедуре закупок под кодом ԱԲԿ- էԱՃ ԱՊՁԲ  25-5*.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ԱԲԿ- էԱՃ ԱՊՁԲ  25-5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տրիդերմ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Ширакский марз, г. Ахурян, улица Ахуряна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подписания договора до 30.12.2025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