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- 25/0401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«ՀՐԱԶԴԱՆԻ ԲԺՇԿԱԿԱՆ ԿԵՆՏՐՈՆ,,ՓԲԸ »-Ի ԿԱՐԻՔՆԵՐԻ ՀԱՄԱՐ` « ՎԱՌԵԼԻՔԻ»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- 25/0401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«ՀՐԱԶԴԱՆԻ ԲԺՇԿԱԿԱՆ ԿԵՆՏՐՈՆ,,ՓԲԸ »-Ի ԿԱՐԻՔՆԵՐԻ ՀԱՄԱՐ` « ՎԱՌԵԼԻՔԻ»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«ՀՐԱԶԴԱՆԻ ԲԺՇԿԱԿԱՆ ԿԵՆՏՐՈՆ,,ՓԲԸ »-Ի ԿԱՐԻՔՆԵՐԻ ՀԱՄԱՐ` « ՎԱՌԵԼԻՔԻ»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- 25/0401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«ՀՐԱԶԴԱՆԻ ԲԺՇԿԱԿԱՆ ԿԵՆՏՐՈՆ,,ՓԲԸ »-Ի ԿԱՐԻՔՆԵՐԻ ՀԱՄԱՐ` « ՎԱՌԵԼԻՔԻ»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- 25/0401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- 25/0401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- 25/0401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- 25/0401»*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- 25/0401*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- 25/0401»*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- 25/0401*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մարտի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ձեռք  բերումը  կատարվում է  կողմերի միջև կնքվող պայմանագրի ուժի մեջ մտնելու օրվանից 21-րդ օրացույցային օրից սկսաց մինչև 31.03.2025թ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ձեռք  բերումը  կատարվում է  կողմերի միջև կնքվող պայմանագրի ուժի մեջ մտնելու օրվանից 21-րդ օրացույցային օրից սկսաց մինչև 31.03.2025թ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